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EB" w:rsidRPr="006822E6" w:rsidRDefault="006822E6" w:rsidP="006822E6">
      <w:pPr>
        <w:jc w:val="center"/>
        <w:rPr>
          <w:rFonts w:ascii="Times New Roman" w:hAnsi="Times New Roman" w:cs="Times New Roman"/>
          <w:sz w:val="28"/>
          <w:szCs w:val="28"/>
        </w:rPr>
      </w:pPr>
      <w:r w:rsidRPr="006822E6">
        <w:rPr>
          <w:rFonts w:ascii="Times New Roman" w:hAnsi="Times New Roman" w:cs="Times New Roman"/>
          <w:sz w:val="28"/>
          <w:szCs w:val="28"/>
        </w:rPr>
        <w:t>Изменились порядок и сроки внесения платы за загрязнение атмосферного воздуха</w:t>
      </w:r>
    </w:p>
    <w:p w:rsidR="006822E6" w:rsidRPr="006822E6" w:rsidRDefault="006822E6" w:rsidP="006822E6">
      <w:pPr>
        <w:jc w:val="center"/>
        <w:rPr>
          <w:rFonts w:ascii="Times New Roman" w:hAnsi="Times New Roman" w:cs="Times New Roman"/>
          <w:sz w:val="28"/>
          <w:szCs w:val="28"/>
        </w:rPr>
      </w:pP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В связи с вступлением в силу с 1 января 2015 года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статья 16 Федерального закона «Об охране окружающей среды» и статья 28 Федерального закона «Об охране атмосферного воздуха» изложены в новой редакции. Согласно ч. 1 ст. 16 данного закона плата за негативное воздействие на окружающую среду взимается за следующие его виды: выбросы загрязняющих веществ в атмосферный воздух стационарными источниками (далее - выбросы загрязняющих веществ); сбросы загрязняющих веществ в водные объекты (далее - сбросы загрязняющих веществ); хранение, захоронение отходов производства и потребления (размещение отходов).</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В соответствии со статьей 28 Федерального закона «Об охране атмосферного воздуха» 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w:t>
      </w:r>
      <w:r>
        <w:rPr>
          <w:rFonts w:ascii="Times New Roman" w:hAnsi="Times New Roman" w:cs="Times New Roman"/>
          <w:sz w:val="28"/>
          <w:szCs w:val="28"/>
        </w:rPr>
        <w:t>тельством Российской Федерации.</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Таким образом, указанными требованиями законодательства предусмотрено внесение платы за выброс вредных веществ только от стационарных источников. Данные законоположения всту</w:t>
      </w:r>
      <w:r>
        <w:rPr>
          <w:rFonts w:ascii="Times New Roman" w:hAnsi="Times New Roman" w:cs="Times New Roman"/>
          <w:sz w:val="28"/>
          <w:szCs w:val="28"/>
        </w:rPr>
        <w:t>пают в силу 1 января 2016 года.</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Ранее статьей 28 Федерального закона «Об охране атмосферного воздуха» предусматривалось: «за загрязнение окружающей природной среды выбросам вредных (загрязняющих) веществ в атмосферный воздух и другие виды воздействия на него с физических и юридических лиц взимается плата в соответствии с законодат</w:t>
      </w:r>
      <w:r>
        <w:rPr>
          <w:rFonts w:ascii="Times New Roman" w:hAnsi="Times New Roman" w:cs="Times New Roman"/>
          <w:sz w:val="28"/>
          <w:szCs w:val="28"/>
        </w:rPr>
        <w:t>ельством Российской Федерации».</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С учетом положений Порядка, утвержденного постановлением Правительства Российской Федерации от 28.08.1992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плата взимается за выбросы загрязняющих веществ от стацион</w:t>
      </w:r>
      <w:r>
        <w:rPr>
          <w:rFonts w:ascii="Times New Roman" w:hAnsi="Times New Roman" w:cs="Times New Roman"/>
          <w:sz w:val="28"/>
          <w:szCs w:val="28"/>
        </w:rPr>
        <w:t>арных и передвижных источников.</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Таким образом, в 2015 году юридические лица и индивидуальные предприниматели обязаны вносить плату за выбросы вредных веществ в атмосферный во</w:t>
      </w:r>
      <w:r>
        <w:rPr>
          <w:rFonts w:ascii="Times New Roman" w:hAnsi="Times New Roman" w:cs="Times New Roman"/>
          <w:sz w:val="28"/>
          <w:szCs w:val="28"/>
        </w:rPr>
        <w:t>здух от передвижных источников.</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Кроме того, с 01.01.2016 изменены сроки и пе</w:t>
      </w:r>
      <w:r>
        <w:rPr>
          <w:rFonts w:ascii="Times New Roman" w:hAnsi="Times New Roman" w:cs="Times New Roman"/>
          <w:sz w:val="28"/>
          <w:szCs w:val="28"/>
        </w:rPr>
        <w:t>риоды внесения данных платежей.</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 xml:space="preserve">Так, статьей 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определено, что отчетным периодом в отношении внесения платы за негативное воздействие на окружающую среду признается календарный год. Плата, исчисленная по итогам отчетного периода </w:t>
      </w:r>
      <w:bookmarkStart w:id="0" w:name="_GoBack"/>
      <w:bookmarkEnd w:id="0"/>
      <w:r w:rsidRPr="006822E6">
        <w:rPr>
          <w:rFonts w:ascii="Times New Roman" w:hAnsi="Times New Roman" w:cs="Times New Roman"/>
          <w:sz w:val="28"/>
          <w:szCs w:val="28"/>
        </w:rPr>
        <w:t xml:space="preserve">в порядке, установленном статьей 16.3 настоящего Федерального закона, </w:t>
      </w:r>
      <w:r w:rsidRPr="006822E6">
        <w:rPr>
          <w:rFonts w:ascii="Times New Roman" w:hAnsi="Times New Roman" w:cs="Times New Roman"/>
          <w:sz w:val="28"/>
          <w:szCs w:val="28"/>
        </w:rPr>
        <w:lastRenderedPageBreak/>
        <w:t>с учетом корректировки ее размера вносится не позднее 1 марта года, следующего за отчетным периодом.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w:t>
      </w:r>
      <w:r>
        <w:rPr>
          <w:rFonts w:ascii="Times New Roman" w:hAnsi="Times New Roman" w:cs="Times New Roman"/>
          <w:sz w:val="28"/>
          <w:szCs w:val="28"/>
        </w:rPr>
        <w:t>ого пунктом 3 настоящей статьи.</w:t>
      </w:r>
    </w:p>
    <w:p w:rsidR="006822E6" w:rsidRPr="006822E6" w:rsidRDefault="006822E6" w:rsidP="006822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2E6">
        <w:rPr>
          <w:rFonts w:ascii="Times New Roman" w:hAnsi="Times New Roman" w:cs="Times New Roman"/>
          <w:sz w:val="28"/>
          <w:szCs w:val="28"/>
        </w:rPr>
        <w:t xml:space="preserve">Письмом Федеральной службы по надзору в сфере природопользования от № АС-06-01-36/21588, регламентировано: «учитывая, что действующими нормативными правовыми актами не предусмотрены переходные положения, определяющие срок внесения платы за IV квартал 2015 г. (до 20.01.2016 с учетом Приказа № 557 от 08.06.2006), то после 1 января 2016 плата должна быть внесена до 1 марта 2016. При этом </w:t>
      </w:r>
      <w:proofErr w:type="spellStart"/>
      <w:r w:rsidRPr="006822E6">
        <w:rPr>
          <w:rFonts w:ascii="Times New Roman" w:hAnsi="Times New Roman" w:cs="Times New Roman"/>
          <w:sz w:val="28"/>
          <w:szCs w:val="28"/>
        </w:rPr>
        <w:t>Росприроднадзор</w:t>
      </w:r>
      <w:proofErr w:type="spellEnd"/>
      <w:r w:rsidRPr="006822E6">
        <w:rPr>
          <w:rFonts w:ascii="Times New Roman" w:hAnsi="Times New Roman" w:cs="Times New Roman"/>
          <w:sz w:val="28"/>
          <w:szCs w:val="28"/>
        </w:rPr>
        <w:t xml:space="preserve"> обращает внимание, что в сложившейся ситуации территориальные органы </w:t>
      </w:r>
      <w:proofErr w:type="spellStart"/>
      <w:r w:rsidRPr="006822E6">
        <w:rPr>
          <w:rFonts w:ascii="Times New Roman" w:hAnsi="Times New Roman" w:cs="Times New Roman"/>
          <w:sz w:val="28"/>
          <w:szCs w:val="28"/>
        </w:rPr>
        <w:t>Росприроднадзора</w:t>
      </w:r>
      <w:proofErr w:type="spellEnd"/>
      <w:r w:rsidRPr="006822E6">
        <w:rPr>
          <w:rFonts w:ascii="Times New Roman" w:hAnsi="Times New Roman" w:cs="Times New Roman"/>
          <w:sz w:val="28"/>
          <w:szCs w:val="28"/>
        </w:rPr>
        <w:t xml:space="preserve"> вправе применить штрафные санкции за невнесение платы после 1 марта 2016»</w:t>
      </w:r>
      <w:r w:rsidRPr="006822E6">
        <w:rPr>
          <w:rFonts w:ascii="Times New Roman" w:hAnsi="Times New Roman" w:cs="Times New Roman"/>
          <w:sz w:val="28"/>
          <w:szCs w:val="28"/>
        </w:rPr>
        <w:t>.</w:t>
      </w:r>
    </w:p>
    <w:sectPr w:rsidR="006822E6" w:rsidRPr="006822E6" w:rsidSect="006822E6">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35"/>
    <w:rsid w:val="00517DEB"/>
    <w:rsid w:val="006822E6"/>
    <w:rsid w:val="00B20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B2B61-4540-4C60-BA70-755BF0B7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2016-04-21T10:51:00Z</dcterms:created>
  <dcterms:modified xsi:type="dcterms:W3CDTF">2016-04-21T10:53:00Z</dcterms:modified>
</cp:coreProperties>
</file>