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9" w:rsidRDefault="00AE2E89" w:rsidP="005F0769">
      <w:pPr>
        <w:pStyle w:val="a4"/>
        <w:jc w:val="left"/>
        <w:rPr>
          <w:color w:val="000000"/>
          <w:spacing w:val="-1"/>
          <w:sz w:val="28"/>
          <w:szCs w:val="28"/>
        </w:rPr>
      </w:pPr>
    </w:p>
    <w:p w:rsidR="00AE2E89" w:rsidRDefault="00AE2E89" w:rsidP="00AE2E89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5210" cy="1026160"/>
            <wp:effectExtent l="19050" t="0" r="254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89" w:rsidRDefault="00AE2E89" w:rsidP="00AE2E89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AE2E89" w:rsidRDefault="00AE2E89" w:rsidP="00AE2E89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AE2E89" w:rsidRDefault="00AE2E89" w:rsidP="00AE2E89"/>
    <w:p w:rsidR="00AE2E89" w:rsidRPr="000602DC" w:rsidRDefault="00AE2E89" w:rsidP="00AE2E89">
      <w:pPr>
        <w:rPr>
          <w:sz w:val="16"/>
          <w:szCs w:val="16"/>
        </w:rPr>
      </w:pPr>
      <w:r>
        <w:rPr>
          <w:sz w:val="16"/>
          <w:szCs w:val="16"/>
        </w:rPr>
        <w:t>С.4</w:t>
      </w:r>
      <w:r w:rsidRPr="00746E78">
        <w:rPr>
          <w:sz w:val="16"/>
          <w:szCs w:val="16"/>
        </w:rPr>
        <w:t>, р.</w:t>
      </w:r>
      <w:r>
        <w:rPr>
          <w:sz w:val="16"/>
          <w:szCs w:val="16"/>
        </w:rPr>
        <w:t>2, от  30</w:t>
      </w:r>
      <w:r w:rsidRPr="00746E78">
        <w:rPr>
          <w:sz w:val="16"/>
          <w:szCs w:val="16"/>
        </w:rPr>
        <w:t>.12.15г.</w:t>
      </w:r>
    </w:p>
    <w:p w:rsidR="00AE2E89" w:rsidRDefault="00AE2E89" w:rsidP="00AE2E89">
      <w:pPr>
        <w:rPr>
          <w:sz w:val="28"/>
          <w:szCs w:val="28"/>
        </w:rPr>
      </w:pPr>
    </w:p>
    <w:p w:rsidR="00AE2E89" w:rsidRDefault="00AE2E89" w:rsidP="00AE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E2E89" w:rsidRDefault="00AE2E89" w:rsidP="00AE2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четвертой сессии Собрания депутатов муниципального района </w:t>
      </w:r>
    </w:p>
    <w:p w:rsidR="00AE2E89" w:rsidRDefault="00AE2E89" w:rsidP="00AE2E8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«Ботлихский район» от 30 декабря 2015 года</w:t>
      </w:r>
    </w:p>
    <w:p w:rsidR="00BC6EA4" w:rsidRDefault="00BC6EA4" w:rsidP="00AE2E89">
      <w:pPr>
        <w:jc w:val="center"/>
        <w:rPr>
          <w:sz w:val="28"/>
          <w:szCs w:val="28"/>
        </w:rPr>
      </w:pPr>
    </w:p>
    <w:p w:rsidR="00BC6EA4" w:rsidRDefault="00BC6EA4" w:rsidP="00BC6EA4">
      <w:pPr>
        <w:shd w:val="clear" w:color="auto" w:fill="FFFFFF"/>
        <w:spacing w:line="317" w:lineRule="exact"/>
        <w:ind w:left="7" w:right="7" w:firstLine="560"/>
        <w:jc w:val="both"/>
      </w:pPr>
      <w:r>
        <w:rPr>
          <w:b/>
          <w:bCs/>
          <w:color w:val="000000"/>
          <w:spacing w:val="7"/>
          <w:sz w:val="28"/>
          <w:szCs w:val="28"/>
        </w:rPr>
        <w:t xml:space="preserve">  О внесении изменений в Решение двадцать первой</w:t>
      </w:r>
      <w:r w:rsidRPr="00887281">
        <w:rPr>
          <w:b/>
          <w:bCs/>
          <w:color w:val="000000"/>
          <w:spacing w:val="7"/>
          <w:sz w:val="28"/>
          <w:szCs w:val="28"/>
        </w:rPr>
        <w:t xml:space="preserve"> сессии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Собрания депутатов муниципального района от 11.11.2014 года №7 «О </w:t>
      </w:r>
      <w:r>
        <w:rPr>
          <w:b/>
          <w:bCs/>
          <w:color w:val="000000"/>
          <w:sz w:val="28"/>
          <w:szCs w:val="28"/>
        </w:rPr>
        <w:t>применении корректирующего коэффициента К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>
        <w:rPr>
          <w:b/>
          <w:bCs/>
          <w:color w:val="000000"/>
          <w:sz w:val="28"/>
          <w:szCs w:val="28"/>
        </w:rPr>
        <w:t xml:space="preserve"> при осуществлении предпринимательской деятельности на территории Ботлихского района по </w:t>
      </w:r>
      <w:r>
        <w:rPr>
          <w:b/>
          <w:bCs/>
          <w:color w:val="000000"/>
          <w:spacing w:val="14"/>
          <w:sz w:val="28"/>
          <w:szCs w:val="28"/>
        </w:rPr>
        <w:t xml:space="preserve">системе налогообложения единый налог на вмененный доход для </w:t>
      </w:r>
      <w:r>
        <w:rPr>
          <w:b/>
          <w:bCs/>
          <w:color w:val="000000"/>
          <w:spacing w:val="-1"/>
          <w:sz w:val="28"/>
          <w:szCs w:val="28"/>
        </w:rPr>
        <w:t>определенных видов деятельности»</w:t>
      </w:r>
    </w:p>
    <w:p w:rsidR="00AE2E89" w:rsidRPr="00FC3D3F" w:rsidRDefault="00AE2E89" w:rsidP="00AE2E89">
      <w:pPr>
        <w:shd w:val="clear" w:color="auto" w:fill="FFFFFF"/>
        <w:spacing w:before="317" w:line="317" w:lineRule="exact"/>
        <w:ind w:left="7" w:firstLine="691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соответствии со ст. 346.29 Налогового Кодекса Российской Федерации, Федеральным законом от 06.10.2003 года </w:t>
      </w:r>
      <w:r>
        <w:rPr>
          <w:color w:val="000000"/>
          <w:sz w:val="28"/>
          <w:szCs w:val="28"/>
        </w:rPr>
        <w:t xml:space="preserve">№131-ФЗ </w:t>
      </w:r>
      <w:r>
        <w:rPr>
          <w:color w:val="000000"/>
          <w:spacing w:val="3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z w:val="28"/>
          <w:szCs w:val="28"/>
        </w:rPr>
        <w:t xml:space="preserve">Федерации» и Уставом МР «Ботлихский район» Собрание депутатов </w:t>
      </w:r>
      <w:r>
        <w:rPr>
          <w:color w:val="000000"/>
          <w:spacing w:val="-1"/>
          <w:sz w:val="28"/>
          <w:szCs w:val="28"/>
        </w:rPr>
        <w:t>муниципального района решает:</w:t>
      </w:r>
    </w:p>
    <w:p w:rsidR="001C3920" w:rsidRDefault="001C3920" w:rsidP="001C3920">
      <w:pPr>
        <w:shd w:val="clear" w:color="auto" w:fill="FFFFFF"/>
        <w:spacing w:before="324" w:line="317" w:lineRule="exact"/>
        <w:ind w:firstLine="734"/>
        <w:jc w:val="both"/>
      </w:pPr>
      <w:r>
        <w:rPr>
          <w:color w:val="000000"/>
          <w:spacing w:val="-1"/>
          <w:sz w:val="28"/>
          <w:szCs w:val="28"/>
        </w:rPr>
        <w:t xml:space="preserve">1.Установить значения корректирующего коэффициента базовой доходности </w:t>
      </w:r>
      <w:r>
        <w:rPr>
          <w:color w:val="000000"/>
          <w:spacing w:val="4"/>
          <w:sz w:val="28"/>
          <w:szCs w:val="28"/>
        </w:rPr>
        <w:t>К</w:t>
      </w:r>
      <w:proofErr w:type="gramStart"/>
      <w:r>
        <w:rPr>
          <w:color w:val="000000"/>
          <w:spacing w:val="4"/>
          <w:sz w:val="28"/>
          <w:szCs w:val="28"/>
        </w:rPr>
        <w:t>2</w:t>
      </w:r>
      <w:proofErr w:type="gramEnd"/>
      <w:r>
        <w:rPr>
          <w:color w:val="000000"/>
          <w:spacing w:val="4"/>
          <w:sz w:val="28"/>
          <w:szCs w:val="28"/>
        </w:rPr>
        <w:t xml:space="preserve"> применяемые при осуществлении предпринимательской деятельности для </w:t>
      </w:r>
      <w:r>
        <w:rPr>
          <w:color w:val="000000"/>
          <w:spacing w:val="2"/>
          <w:sz w:val="28"/>
          <w:szCs w:val="28"/>
        </w:rPr>
        <w:t xml:space="preserve">расчета суммы единого налога на вмененный доход для определенных видов </w:t>
      </w:r>
      <w:r>
        <w:rPr>
          <w:color w:val="000000"/>
          <w:spacing w:val="-1"/>
          <w:sz w:val="28"/>
          <w:szCs w:val="28"/>
        </w:rPr>
        <w:t>деятельности, согласно приложению.</w:t>
      </w:r>
    </w:p>
    <w:p w:rsidR="001C3920" w:rsidRDefault="001C3920" w:rsidP="001C3920">
      <w:pPr>
        <w:shd w:val="clear" w:color="auto" w:fill="FFFFFF"/>
        <w:spacing w:before="324"/>
        <w:ind w:left="713"/>
      </w:pPr>
      <w:r>
        <w:rPr>
          <w:color w:val="000000"/>
          <w:sz w:val="28"/>
          <w:szCs w:val="28"/>
        </w:rPr>
        <w:t>2.Настоящее решение вступает в силу с 01.01.2016 года.</w:t>
      </w:r>
    </w:p>
    <w:p w:rsidR="001C3920" w:rsidRPr="00AE2E89" w:rsidRDefault="001C3920" w:rsidP="001C3920">
      <w:pPr>
        <w:shd w:val="clear" w:color="auto" w:fill="FFFFFF"/>
        <w:spacing w:before="324" w:line="324" w:lineRule="exact"/>
        <w:ind w:right="7" w:firstLine="713"/>
        <w:jc w:val="both"/>
      </w:pPr>
      <w:r>
        <w:rPr>
          <w:color w:val="000000"/>
          <w:spacing w:val="2"/>
          <w:sz w:val="28"/>
          <w:szCs w:val="28"/>
        </w:rPr>
        <w:t xml:space="preserve">3.Признать утратившим силу решение девятой сессии Собрания </w:t>
      </w:r>
      <w:r>
        <w:rPr>
          <w:color w:val="000000"/>
          <w:spacing w:val="-1"/>
          <w:sz w:val="28"/>
          <w:szCs w:val="28"/>
        </w:rPr>
        <w:t>депутатов муниципального района от 11.11. 2014 года №7 с 01.01.2016 года.</w:t>
      </w:r>
    </w:p>
    <w:p w:rsidR="005F0769" w:rsidRDefault="001C3920" w:rsidP="005F0769">
      <w:pPr>
        <w:shd w:val="clear" w:color="auto" w:fill="FFFFFF"/>
        <w:spacing w:before="331" w:after="1202"/>
        <w:ind w:left="71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4.Настоящее решение опублик</w:t>
      </w:r>
      <w:r w:rsidR="005F0769">
        <w:rPr>
          <w:color w:val="000000"/>
          <w:spacing w:val="-1"/>
          <w:sz w:val="28"/>
          <w:szCs w:val="28"/>
        </w:rPr>
        <w:t>овать в районной газете «Дружба.</w:t>
      </w:r>
    </w:p>
    <w:p w:rsidR="005F0769" w:rsidRPr="005F0769" w:rsidRDefault="005F0769" w:rsidP="005F0769">
      <w:pPr>
        <w:shd w:val="clear" w:color="auto" w:fill="FFFFFF"/>
        <w:spacing w:before="331" w:after="1202"/>
        <w:ind w:left="713"/>
        <w:rPr>
          <w:b/>
          <w:color w:val="000000"/>
          <w:spacing w:val="-1"/>
          <w:sz w:val="28"/>
          <w:szCs w:val="28"/>
        </w:rPr>
      </w:pPr>
      <w:r w:rsidRPr="005F0769">
        <w:rPr>
          <w:b/>
          <w:color w:val="000000"/>
          <w:spacing w:val="-1"/>
          <w:sz w:val="28"/>
          <w:szCs w:val="28"/>
        </w:rPr>
        <w:t>ИО главы муниципального района                                     А. Магомедов</w:t>
      </w:r>
    </w:p>
    <w:p w:rsidR="00A955F5" w:rsidRDefault="00AE2E89" w:rsidP="005F0769">
      <w:pPr>
        <w:shd w:val="clear" w:color="auto" w:fill="FFFFFF"/>
        <w:spacing w:before="331" w:after="1202"/>
        <w:ind w:left="713"/>
        <w:rPr>
          <w:b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   </w:t>
      </w:r>
    </w:p>
    <w:p w:rsidR="00A955F5" w:rsidRDefault="00A955F5" w:rsidP="00A955F5">
      <w:pPr>
        <w:widowControl/>
        <w:autoSpaceDE/>
        <w:autoSpaceDN/>
        <w:adjustRightInd/>
        <w:rPr>
          <w:color w:val="000000"/>
        </w:rPr>
        <w:sectPr w:rsidR="00A955F5">
          <w:pgSz w:w="11909" w:h="16834"/>
          <w:pgMar w:top="720" w:right="1134" w:bottom="1440" w:left="1134" w:header="720" w:footer="720" w:gutter="0"/>
          <w:cols w:space="720"/>
        </w:sectPr>
      </w:pPr>
    </w:p>
    <w:p w:rsidR="00A955F5" w:rsidRDefault="00A955F5" w:rsidP="00A955F5">
      <w:pPr>
        <w:shd w:val="clear" w:color="auto" w:fill="FFFFFF"/>
        <w:spacing w:line="245" w:lineRule="exact"/>
        <w:ind w:left="3730" w:right="864" w:hanging="1476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к решению</w:t>
      </w:r>
    </w:p>
    <w:p w:rsidR="00A955F5" w:rsidRDefault="00A955F5" w:rsidP="00A955F5">
      <w:pPr>
        <w:shd w:val="clear" w:color="auto" w:fill="FFFFFF"/>
        <w:spacing w:line="245" w:lineRule="exact"/>
        <w:ind w:left="3730" w:right="864" w:hanging="1476"/>
        <w:jc w:val="right"/>
        <w:rPr>
          <w:b/>
          <w:color w:val="000000"/>
        </w:rPr>
      </w:pPr>
      <w:r>
        <w:rPr>
          <w:b/>
          <w:color w:val="000000"/>
        </w:rPr>
        <w:t xml:space="preserve">СД МР «Ботлихский район» </w:t>
      </w:r>
    </w:p>
    <w:p w:rsidR="00A955F5" w:rsidRDefault="00BC6EA4" w:rsidP="00A955F5">
      <w:pPr>
        <w:shd w:val="clear" w:color="auto" w:fill="FFFFFF"/>
        <w:spacing w:line="245" w:lineRule="exact"/>
        <w:ind w:left="3730" w:right="864" w:hanging="1476"/>
        <w:jc w:val="right"/>
        <w:rPr>
          <w:b/>
          <w:color w:val="000000"/>
        </w:rPr>
      </w:pPr>
      <w:r>
        <w:rPr>
          <w:b/>
          <w:color w:val="000000"/>
        </w:rPr>
        <w:t>от 30</w:t>
      </w:r>
      <w:r w:rsidR="00A955F5">
        <w:rPr>
          <w:b/>
          <w:color w:val="000000"/>
        </w:rPr>
        <w:t>.1</w:t>
      </w:r>
      <w:r>
        <w:rPr>
          <w:b/>
          <w:color w:val="000000"/>
        </w:rPr>
        <w:t>2.2015г.№2</w:t>
      </w:r>
    </w:p>
    <w:p w:rsidR="00A955F5" w:rsidRDefault="00A955F5" w:rsidP="00A955F5">
      <w:pPr>
        <w:shd w:val="clear" w:color="auto" w:fill="FFFFFF"/>
        <w:spacing w:line="245" w:lineRule="exact"/>
        <w:ind w:left="3730" w:right="864" w:hanging="1476"/>
        <w:jc w:val="right"/>
        <w:rPr>
          <w:b/>
          <w:color w:val="000000"/>
        </w:rPr>
      </w:pPr>
    </w:p>
    <w:p w:rsidR="00A955F5" w:rsidRDefault="00A955F5" w:rsidP="00A955F5">
      <w:pPr>
        <w:shd w:val="clear" w:color="auto" w:fill="FFFFFF"/>
        <w:spacing w:line="245" w:lineRule="exact"/>
        <w:ind w:left="3730" w:right="864" w:hanging="1476"/>
        <w:jc w:val="center"/>
      </w:pPr>
      <w:r>
        <w:rPr>
          <w:color w:val="000000"/>
        </w:rPr>
        <w:t>Значения корректирующего коэффициента базовой доходности К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в зависимости от особенностей ведения </w:t>
      </w:r>
      <w:r>
        <w:rPr>
          <w:color w:val="000000"/>
          <w:spacing w:val="-1"/>
        </w:rPr>
        <w:t>предпринимательск</w:t>
      </w:r>
      <w:r w:rsidR="00BC6EA4">
        <w:rPr>
          <w:color w:val="000000"/>
          <w:spacing w:val="-1"/>
        </w:rPr>
        <w:t>ой деятельности на территории МР</w:t>
      </w:r>
      <w:r>
        <w:rPr>
          <w:color w:val="000000"/>
          <w:spacing w:val="-1"/>
        </w:rPr>
        <w:t xml:space="preserve"> "Ботлихский район"</w:t>
      </w:r>
    </w:p>
    <w:p w:rsidR="00A955F5" w:rsidRDefault="00A955F5" w:rsidP="00A955F5">
      <w:pPr>
        <w:spacing w:after="482" w:line="1" w:lineRule="exact"/>
        <w:rPr>
          <w:sz w:val="2"/>
          <w:szCs w:val="2"/>
        </w:rPr>
      </w:pPr>
    </w:p>
    <w:tbl>
      <w:tblPr>
        <w:tblW w:w="13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2"/>
        <w:gridCol w:w="6938"/>
        <w:gridCol w:w="2289"/>
        <w:gridCol w:w="1648"/>
        <w:gridCol w:w="1633"/>
      </w:tblGrid>
      <w:tr w:rsidR="00A955F5" w:rsidTr="00A955F5">
        <w:trPr>
          <w:trHeight w:hRule="exact" w:val="5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№</w:t>
            </w:r>
          </w:p>
          <w:p w:rsidR="00A955F5" w:rsidRDefault="00A955F5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1"/>
              </w:rPr>
              <w:t>п\</w:t>
            </w:r>
            <w:proofErr w:type="gramStart"/>
            <w:r>
              <w:rPr>
                <w:color w:val="000000"/>
                <w:spacing w:val="-11"/>
              </w:rPr>
              <w:t>п</w:t>
            </w:r>
            <w:proofErr w:type="spellEnd"/>
            <w:proofErr w:type="gramEnd"/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274"/>
            </w:pPr>
            <w:r>
              <w:rPr>
                <w:b/>
                <w:bCs/>
                <w:color w:val="000000"/>
                <w:spacing w:val="-3"/>
              </w:rPr>
              <w:t>Вид предпринимательской деятельности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2" w:lineRule="exact"/>
              <w:ind w:left="446" w:right="432"/>
              <w:jc w:val="center"/>
            </w:pPr>
            <w:r>
              <w:rPr>
                <w:b/>
                <w:bCs/>
                <w:color w:val="000000"/>
                <w:spacing w:val="-3"/>
              </w:rPr>
              <w:t xml:space="preserve">Физические </w:t>
            </w:r>
            <w:r>
              <w:rPr>
                <w:b/>
                <w:bCs/>
                <w:color w:val="000000"/>
                <w:spacing w:val="-2"/>
              </w:rPr>
              <w:t>показатели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45" w:lineRule="exact"/>
              <w:ind w:right="418" w:firstLine="14"/>
            </w:pPr>
            <w:r>
              <w:rPr>
                <w:color w:val="000000"/>
                <w:spacing w:val="-4"/>
              </w:rPr>
              <w:t xml:space="preserve">Базовая </w:t>
            </w:r>
            <w:r>
              <w:rPr>
                <w:color w:val="000000"/>
                <w:spacing w:val="-3"/>
              </w:rPr>
              <w:t>Доходность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86"/>
            </w:pPr>
            <w:r>
              <w:rPr>
                <w:b/>
                <w:bCs/>
                <w:color w:val="000000"/>
                <w:spacing w:val="-4"/>
              </w:rPr>
              <w:t>Значения К</w:t>
            </w:r>
            <w:proofErr w:type="gramStart"/>
            <w:r>
              <w:rPr>
                <w:b/>
                <w:bCs/>
                <w:color w:val="000000"/>
                <w:spacing w:val="-4"/>
              </w:rPr>
              <w:t>2</w:t>
            </w:r>
            <w:proofErr w:type="gramEnd"/>
          </w:p>
        </w:tc>
      </w:tr>
      <w:tr w:rsidR="00A955F5" w:rsidTr="00A955F5">
        <w:trPr>
          <w:trHeight w:hRule="exact" w:val="2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3298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648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2074"/>
            </w:pPr>
            <w:r>
              <w:rPr>
                <w:b/>
                <w:bCs/>
                <w:color w:val="000000"/>
                <w:spacing w:val="-3"/>
              </w:rPr>
              <w:t>Оказание бытовых услуг: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3"/>
              </w:rPr>
              <w:t>К-во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</w:rPr>
              <w:t xml:space="preserve">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6"/>
              </w:rPr>
              <w:t>Ремонт обуви,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5"/>
              </w:rPr>
              <w:t>Пошив обуви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6"/>
              </w:rPr>
              <w:t>0.</w:t>
            </w:r>
            <w:r w:rsidR="00BC6EA4">
              <w:rPr>
                <w:color w:val="000000"/>
                <w:spacing w:val="-6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2"/>
                <w:vertAlign w:val="superscript"/>
              </w:rPr>
              <w:t>Р</w:t>
            </w:r>
            <w:r>
              <w:rPr>
                <w:color w:val="000000"/>
                <w:spacing w:val="-2"/>
              </w:rPr>
              <w:t>емонт и пошив швейных изделий</w:t>
            </w:r>
            <w:proofErr w:type="gramStart"/>
            <w:r>
              <w:rPr>
                <w:color w:val="000000"/>
                <w:spacing w:val="-2"/>
              </w:rPr>
              <w:t>.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г</w:t>
            </w:r>
            <w:proofErr w:type="gramEnd"/>
            <w:r>
              <w:rPr>
                <w:color w:val="000000"/>
                <w:spacing w:val="-2"/>
              </w:rPr>
              <w:t xml:space="preserve">оловных уборов (кроме кожаных и </w:t>
            </w:r>
            <w:proofErr w:type="spellStart"/>
            <w:r>
              <w:rPr>
                <w:color w:val="000000"/>
                <w:spacing w:val="-2"/>
              </w:rPr>
              <w:t>ме</w:t>
            </w:r>
            <w:proofErr w:type="spell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2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1.4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Ремонт и пошив кожаных и меховых изделий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1.5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2"/>
              </w:rPr>
              <w:t>Ремонт и тех</w:t>
            </w:r>
            <w:proofErr w:type="gramStart"/>
            <w:r>
              <w:rPr>
                <w:color w:val="000000"/>
                <w:spacing w:val="-2"/>
              </w:rPr>
              <w:t xml:space="preserve"> .</w:t>
            </w:r>
            <w:proofErr w:type="gramEnd"/>
            <w:r>
              <w:rPr>
                <w:color w:val="000000"/>
                <w:spacing w:val="-2"/>
              </w:rPr>
              <w:t>обслуживание бытовой и радиоэлектронной   аппаратуры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1.6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Ремонт и изготовление ювелирных изделий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6"/>
              </w:rPr>
              <w:t>0.</w:t>
            </w:r>
            <w:r w:rsidR="00BC6EA4">
              <w:rPr>
                <w:color w:val="000000"/>
                <w:spacing w:val="-6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1.7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Изготовление надгробных памятников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bCs/>
                <w:color w:val="000000"/>
                <w:spacing w:val="-10"/>
              </w:rPr>
              <w:t>0.</w:t>
            </w:r>
            <w:r w:rsidR="00BC6EA4">
              <w:rPr>
                <w:bCs/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2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4"/>
              </w:rPr>
              <w:t>Ремонт и изготовление мебели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6"/>
              </w:rPr>
              <w:t>0.</w:t>
            </w:r>
            <w:r w:rsidR="00BC6EA4">
              <w:rPr>
                <w:color w:val="000000"/>
                <w:spacing w:val="-6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1.9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4"/>
              </w:rPr>
              <w:t>Сварочные работы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8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1.10.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Услуги прачечных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8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1.11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4"/>
              </w:rPr>
              <w:t>Ремонт и строительство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1.12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4"/>
              </w:rPr>
              <w:t>Фото услуги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1.13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Услуги бань и душевых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12"/>
              </w:rPr>
              <w:t>0.</w:t>
            </w:r>
            <w:r w:rsidR="00BC6EA4">
              <w:rPr>
                <w:color w:val="000000"/>
                <w:spacing w:val="-12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1.14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Услуги парикмахерских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8"/>
            </w:pPr>
            <w:r>
              <w:rPr>
                <w:color w:val="000000"/>
                <w:spacing w:val="-5"/>
              </w:rPr>
              <w:t>0.</w:t>
            </w:r>
            <w:r w:rsidR="00BC6EA4">
              <w:rPr>
                <w:color w:val="000000"/>
                <w:spacing w:val="-5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1.15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Услуги маникюра и педикюра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66"/>
            </w:pPr>
            <w:r>
              <w:rPr>
                <w:color w:val="000000"/>
                <w:spacing w:val="-12"/>
              </w:rPr>
              <w:t>0.</w:t>
            </w:r>
            <w:r w:rsidR="00BC6EA4">
              <w:rPr>
                <w:color w:val="000000"/>
                <w:spacing w:val="-12"/>
              </w:rPr>
              <w:t>16</w:t>
            </w:r>
          </w:p>
        </w:tc>
      </w:tr>
      <w:tr w:rsidR="00A955F5" w:rsidTr="00A955F5">
        <w:trPr>
          <w:trHeight w:hRule="exact" w:val="2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15"/>
              </w:rPr>
              <w:t>1.</w:t>
            </w:r>
            <w:r>
              <w:rPr>
                <w:i/>
                <w:iCs/>
                <w:color w:val="000000"/>
                <w:spacing w:val="-15"/>
              </w:rPr>
              <w:t xml:space="preserve"> </w:t>
            </w:r>
            <w:r>
              <w:rPr>
                <w:color w:val="000000"/>
                <w:spacing w:val="-15"/>
              </w:rPr>
              <w:t>16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Музыкальное сопровождение обрядов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8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21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ind w:left="353"/>
              <w:jc w:val="center"/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Нарезка стекла и зеркал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8"/>
            </w:pPr>
            <w:r>
              <w:rPr>
                <w:color w:val="000000"/>
                <w:spacing w:val="-12"/>
              </w:rPr>
              <w:t>0.</w:t>
            </w:r>
            <w:r w:rsidR="00BC6EA4">
              <w:rPr>
                <w:color w:val="000000"/>
                <w:spacing w:val="-12"/>
              </w:rPr>
              <w:t>16</w:t>
            </w:r>
          </w:p>
        </w:tc>
      </w:tr>
      <w:tr w:rsidR="00A955F5" w:rsidTr="00A955F5">
        <w:trPr>
          <w:trHeight w:hRule="exact" w:val="2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1.18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5"/>
              </w:rPr>
              <w:t>Иные бытовые услуги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8"/>
            </w:pPr>
            <w:r>
              <w:rPr>
                <w:color w:val="000000"/>
                <w:spacing w:val="-12"/>
              </w:rPr>
              <w:t>0.</w:t>
            </w:r>
            <w:r w:rsidR="00BC6EA4">
              <w:rPr>
                <w:color w:val="000000"/>
                <w:spacing w:val="-12"/>
              </w:rPr>
              <w:t>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865"/>
            </w:pPr>
            <w:r>
              <w:rPr>
                <w:b/>
                <w:bCs/>
                <w:color w:val="000000"/>
                <w:spacing w:val="-3"/>
              </w:rPr>
              <w:t>Оказание ветеринарных услуг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2"/>
              </w:rPr>
              <w:t>К-во</w:t>
            </w:r>
            <w:proofErr w:type="spellEnd"/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</w:rPr>
              <w:t>7500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051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54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66" w:lineRule="exact"/>
              <w:ind w:left="86" w:right="72"/>
            </w:pPr>
            <w:r>
              <w:rPr>
                <w:b/>
                <w:bCs/>
                <w:color w:val="000000"/>
                <w:spacing w:val="-2"/>
              </w:rPr>
              <w:t xml:space="preserve">Оказание услуг по ремонту, техническому обслуживанию и мойке </w:t>
            </w:r>
            <w:r>
              <w:rPr>
                <w:b/>
                <w:bCs/>
                <w:color w:val="000000"/>
                <w:spacing w:val="-1"/>
              </w:rPr>
              <w:t>транспортных средств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3"/>
              </w:rPr>
              <w:t>К-во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</w:rPr>
              <w:t xml:space="preserve">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</w:tr>
      <w:tr w:rsidR="00A955F5" w:rsidTr="00A955F5">
        <w:trPr>
          <w:trHeight w:hRule="exact" w:val="75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3.1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pacing w:val="-3"/>
              </w:rPr>
              <w:t>Уборочно</w:t>
            </w:r>
            <w:proofErr w:type="spellEnd"/>
            <w:r>
              <w:rPr>
                <w:color w:val="000000"/>
                <w:spacing w:val="-3"/>
              </w:rPr>
              <w:t xml:space="preserve"> моечные</w:t>
            </w:r>
            <w:proofErr w:type="gramEnd"/>
            <w:r>
              <w:rPr>
                <w:color w:val="000000"/>
                <w:spacing w:val="-3"/>
              </w:rPr>
              <w:t xml:space="preserve"> работы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 w:rsidP="00BC6EA4">
            <w:pPr>
              <w:jc w:val="right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3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2"/>
              </w:rPr>
              <w:t>Кузовные работы в т.ч</w:t>
            </w:r>
            <w:proofErr w:type="gramStart"/>
            <w:r>
              <w:rPr>
                <w:color w:val="000000"/>
                <w:spacing w:val="-2"/>
              </w:rPr>
              <w:t>.п</w:t>
            </w:r>
            <w:proofErr w:type="gramEnd"/>
            <w:r>
              <w:rPr>
                <w:color w:val="000000"/>
                <w:spacing w:val="-2"/>
              </w:rPr>
              <w:t>окраска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 w:rsidP="00BC6EA4">
            <w:pPr>
              <w:jc w:val="right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3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3.3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4"/>
              </w:rPr>
              <w:t>Ремонт ходовой части,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 w:rsidP="00BC6EA4">
            <w:pPr>
              <w:jc w:val="right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49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</w:pPr>
            <w:r>
              <w:rPr>
                <w:color w:val="000000"/>
                <w:spacing w:val="-3"/>
              </w:rPr>
              <w:t>Шиномонтажные работы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</w:rPr>
              <w:t>12000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 w:rsidP="00BC6EA4">
            <w:pPr>
              <w:jc w:val="right"/>
            </w:pPr>
            <w:r>
              <w:rPr>
                <w:color w:val="000000"/>
                <w:spacing w:val="-10"/>
              </w:rPr>
              <w:t>0.</w:t>
            </w:r>
            <w:r w:rsidR="00BC6EA4">
              <w:rPr>
                <w:color w:val="000000"/>
                <w:spacing w:val="-10"/>
              </w:rPr>
              <w:t>16</w:t>
            </w:r>
          </w:p>
        </w:tc>
      </w:tr>
      <w:tr w:rsidR="00A955F5" w:rsidTr="00A955F5">
        <w:trPr>
          <w:trHeight w:hRule="exact" w:val="2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483"/>
            </w:pPr>
            <w:r>
              <w:rPr>
                <w:b/>
                <w:bCs/>
                <w:color w:val="000000"/>
                <w:spacing w:val="-4"/>
              </w:rPr>
              <w:t>Оказание услуг по стоянке автомашин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>общая площадь кв.м.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rPr>
                <w:color w:val="000000"/>
              </w:rPr>
              <w:t>50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</w:pPr>
            <w:r>
              <w:rPr>
                <w:b/>
                <w:bCs/>
                <w:color w:val="000000"/>
                <w:spacing w:val="-3"/>
              </w:rPr>
              <w:t>Оказание услуг по грузоперевозкам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к-во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автотрансп-х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средств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jc w:val="right"/>
            </w:pP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Грузоподъемностью до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з-х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тонн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6000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Грузоподъемностью от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з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до 6 тонн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6000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Грузоподъемностью свыше 6 тонн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6000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Оказание услуг по перевозкам пассажиров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к-во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посадочных мест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jc w:val="right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jc w:val="right"/>
            </w:pP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Автобусами особо малого класса длиной до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rPr>
                  <w:b/>
                  <w:bCs/>
                  <w:color w:val="000000"/>
                  <w:spacing w:val="-3"/>
                </w:rPr>
                <w:t>5,5 м</w:t>
              </w:r>
            </w:smartTag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Малого и среднего класса длиной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  <w:bCs/>
                  <w:color w:val="000000"/>
                  <w:spacing w:val="-3"/>
                </w:rPr>
                <w:t>10 м</w:t>
              </w:r>
            </w:smartTag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Легковым транспортом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Розничная торговля через объекты стационарной торговой сети, имеющие торговые залы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площадь торгового зала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1800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Торговля спиртными напитками через стационарный магазин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площадь торгового зала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1800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Розничная торговля через магазин, не имеющие торговых залов, площадью менее 5 кв.м. (палатки, киоски, прилавки)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торговое место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9000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Торговля сельхозпродукцией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торговое место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9000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Торговля с контейнера до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з-х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тонн, не более </w:t>
            </w:r>
            <w:smartTag w:uri="urn:schemas-microsoft-com:office:smarttags" w:element="metricconverter">
              <w:smartTagPr>
                <w:attr w:name="ProductID" w:val="3,5 кв. м"/>
              </w:smartTagPr>
              <w:r>
                <w:rPr>
                  <w:b/>
                  <w:bCs/>
                  <w:color w:val="000000"/>
                  <w:spacing w:val="-3"/>
                </w:rPr>
                <w:t>3,5 кв. м</w:t>
              </w:r>
            </w:smartTag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9000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Торговля с контейнера до 5-ти тонн, не более </w:t>
            </w:r>
            <w:smartTag w:uri="urn:schemas-microsoft-com:office:smarttags" w:element="metricconverter">
              <w:smartTagPr>
                <w:attr w:name="ProductID" w:val="6,5 кв. м"/>
              </w:smartTagPr>
              <w:r>
                <w:rPr>
                  <w:b/>
                  <w:bCs/>
                  <w:color w:val="000000"/>
                  <w:spacing w:val="-3"/>
                </w:rPr>
                <w:t>6,5 кв. м</w:t>
              </w:r>
            </w:smartTag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9000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8.4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Торговля с контейнера свыше 5-ти тонн, более </w:t>
            </w:r>
            <w:smartTag w:uri="urn:schemas-microsoft-com:office:smarttags" w:element="metricconverter">
              <w:smartTagPr>
                <w:attr w:name="ProductID" w:val="6,5 кв. м"/>
              </w:smartTagPr>
              <w:r>
                <w:rPr>
                  <w:b/>
                  <w:bCs/>
                  <w:color w:val="000000"/>
                  <w:spacing w:val="-3"/>
                </w:rPr>
                <w:t>6,5 кв. м</w:t>
              </w:r>
            </w:smartTag>
            <w:r>
              <w:rPr>
                <w:b/>
                <w:bCs/>
                <w:color w:val="000000"/>
                <w:spacing w:val="-3"/>
              </w:rPr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9000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 w:rsidP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8.5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Торговля с рук на рынках, с лотков, столов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кол-во работников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4500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Оказание услуг общественного питания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площадь зала кв.м.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jc w:val="right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jc w:val="right"/>
            </w:pP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В помещениях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Через объекты общественного питания, не имеющие залы обслуживания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4500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0,</w:t>
            </w:r>
            <w:r w:rsidR="00BC6EA4">
              <w:t>1</w:t>
            </w:r>
            <w:r>
              <w:t>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9.3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с площадью объекта более 10 кв.м.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4500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Размещение наружной рекламы: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3000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  <w:tr w:rsidR="00A955F5" w:rsidTr="00A955F5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F5" w:rsidRDefault="00A955F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ind w:left="1598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Оказание услуг по временному проживанию в гостиницах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spacing w:line="259" w:lineRule="exact"/>
              <w:ind w:left="151" w:right="144"/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общая площадь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A955F5">
            <w:pPr>
              <w:shd w:val="clear" w:color="auto" w:fill="FFFFFF"/>
              <w:jc w:val="right"/>
            </w:pPr>
            <w:r>
              <w:t>1000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5F5" w:rsidRDefault="00BC6EA4">
            <w:pPr>
              <w:jc w:val="right"/>
            </w:pPr>
            <w:r>
              <w:rPr>
                <w:color w:val="000000"/>
                <w:spacing w:val="-10"/>
              </w:rPr>
              <w:t>0.16</w:t>
            </w:r>
          </w:p>
        </w:tc>
      </w:tr>
    </w:tbl>
    <w:p w:rsidR="00A955F5" w:rsidRDefault="00A955F5" w:rsidP="00A955F5">
      <w:pPr>
        <w:shd w:val="clear" w:color="auto" w:fill="FFFFFF"/>
        <w:spacing w:before="331" w:after="1202"/>
        <w:ind w:left="713"/>
      </w:pPr>
    </w:p>
    <w:p w:rsidR="001D5E88" w:rsidRDefault="001D5E88"/>
    <w:sectPr w:rsidR="001D5E88" w:rsidSect="00A955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F5"/>
    <w:rsid w:val="001C3920"/>
    <w:rsid w:val="001D5E88"/>
    <w:rsid w:val="001F48F6"/>
    <w:rsid w:val="005F0769"/>
    <w:rsid w:val="00A955F5"/>
    <w:rsid w:val="00AE2E89"/>
    <w:rsid w:val="00B7257F"/>
    <w:rsid w:val="00B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55F5"/>
    <w:pPr>
      <w:widowControl/>
      <w:pBdr>
        <w:bottom w:val="double" w:sz="6" w:space="1" w:color="auto"/>
      </w:pBdr>
      <w:autoSpaceDE/>
      <w:autoSpaceDN/>
      <w:adjustRightInd/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A955F5"/>
    <w:pPr>
      <w:widowControl/>
      <w:autoSpaceDE/>
      <w:autoSpaceDN/>
      <w:adjustRightInd/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rsid w:val="00A955F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</cp:revision>
  <dcterms:created xsi:type="dcterms:W3CDTF">2015-12-31T06:47:00Z</dcterms:created>
  <dcterms:modified xsi:type="dcterms:W3CDTF">2015-12-31T07:08:00Z</dcterms:modified>
</cp:coreProperties>
</file>