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D1" w:rsidRPr="00905BF6" w:rsidRDefault="004B4FD1" w:rsidP="00905BF6">
      <w:pPr>
        <w:shd w:val="clear" w:color="auto" w:fill="FFFFFF" w:themeFill="background1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905BF6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  <w:t>О сохранении прожиточного минимума должника</w:t>
      </w:r>
    </w:p>
    <w:p w:rsidR="004B4FD1" w:rsidRPr="00905BF6" w:rsidRDefault="00905BF6" w:rsidP="00905B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pacing w:val="15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spacing w:val="15"/>
          <w:sz w:val="15"/>
          <w:szCs w:val="15"/>
          <w:lang w:eastAsia="ru-RU"/>
        </w:rPr>
        <w:t xml:space="preserve"> </w:t>
      </w:r>
      <w:r w:rsidR="004B4FD1" w:rsidRPr="004B4FD1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05BF6" w:rsidRDefault="004B4FD1" w:rsidP="00905BF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Федеральным законом от 29.06.2021 №234-Ф3, вступившим в законную силу 01.02.2022, внесены изменения в Федеральный закон от 02.10.2007 №229-ФЗ «Об исполнительном производстве» (далее – Закон об исполнительном производстве).</w:t>
      </w:r>
    </w:p>
    <w:p w:rsidR="004B4FD1" w:rsidRPr="004B4FD1" w:rsidRDefault="004B4FD1" w:rsidP="00905BF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 01.02.2022 должник-гражданин вправе обратиться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(прожиточною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4B4FD1" w:rsidRPr="004B4FD1" w:rsidRDefault="004B4FD1" w:rsidP="004B4F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заявлении должника-гражданина указываются данные, предусмотренные частью 5.1 статьи 69 Закона об исполнительном производстве.</w:t>
      </w:r>
    </w:p>
    <w:p w:rsidR="004B4FD1" w:rsidRPr="004B4FD1" w:rsidRDefault="004B4FD1" w:rsidP="004B4F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 результатам рассмотрения заявления судебный пристав-исполнитель в постановлении об обращении взыскания на заработную плату и иные доходы должника-гражданина указывает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4B4FD1" w:rsidRPr="004B4FD1" w:rsidRDefault="004B4FD1" w:rsidP="004B4F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Банк или иная кредитная организация, в которую направлено постановление судебного пристава-исполнителя, не обращает взыскание на заработную плату и иные доходы должника-гражданина ежемесячно в размере прожиточного минимума трудоспособного населения в целом по Российской Федерации, находящиеся на счете должника-гражданина, указанном в постановлении судебного пристава-исполнителя, если в постановлении содержится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487544" w:rsidRDefault="004B4FD1" w:rsidP="00905BF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Вместе с тем указанное ограничение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905BF6" w:rsidRDefault="00905BF6" w:rsidP="00905BF6">
      <w:pPr>
        <w:shd w:val="clear" w:color="auto" w:fill="FFFFFF"/>
        <w:spacing w:before="100" w:beforeAutospacing="1"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5684B" w:rsidRDefault="0095684B" w:rsidP="009568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5684B" w:rsidRDefault="0095684B" w:rsidP="009568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905BF6" w:rsidRPr="00905BF6" w:rsidRDefault="00905BF6" w:rsidP="0095684B">
      <w:pPr>
        <w:shd w:val="clear" w:color="auto" w:fill="FFFFFF"/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bookmarkStart w:id="0" w:name="_GoBack"/>
      <w:bookmarkEnd w:id="0"/>
    </w:p>
    <w:sectPr w:rsidR="00905BF6" w:rsidRPr="00905BF6" w:rsidSect="00905B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4E"/>
    <w:rsid w:val="002226A3"/>
    <w:rsid w:val="00487544"/>
    <w:rsid w:val="004A2D1C"/>
    <w:rsid w:val="004B4FD1"/>
    <w:rsid w:val="008F11C3"/>
    <w:rsid w:val="00905BF6"/>
    <w:rsid w:val="0095684B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F43B-6BA6-4E1A-9561-4BD09FA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4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7</cp:revision>
  <dcterms:created xsi:type="dcterms:W3CDTF">2022-11-09T10:57:00Z</dcterms:created>
  <dcterms:modified xsi:type="dcterms:W3CDTF">2023-05-23T15:11:00Z</dcterms:modified>
</cp:coreProperties>
</file>