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B" w:rsidRDefault="004F44CB" w:rsidP="004F44CB">
      <w:pPr>
        <w:pStyle w:val="a3"/>
        <w:rPr>
          <w:noProof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CB" w:rsidRDefault="004F44CB" w:rsidP="004F44CB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4F44CB" w:rsidRDefault="004F44CB" w:rsidP="004F44CB">
      <w:pPr>
        <w:pStyle w:val="a3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4F44CB" w:rsidRDefault="004F44CB" w:rsidP="004F44CB">
      <w:pPr>
        <w:pStyle w:val="a3"/>
        <w:rPr>
          <w:bCs/>
          <w:color w:val="000000"/>
          <w:sz w:val="16"/>
          <w:szCs w:val="16"/>
          <w:u w:val="single"/>
        </w:rPr>
      </w:pPr>
      <w:r>
        <w:rPr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4F44CB" w:rsidRDefault="004F44CB" w:rsidP="004F44CB">
      <w:pPr>
        <w:pStyle w:val="a3"/>
      </w:pPr>
    </w:p>
    <w:p w:rsidR="004F44CB" w:rsidRDefault="00F35442" w:rsidP="004F44CB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№49</w:t>
      </w:r>
    </w:p>
    <w:p w:rsidR="00F35442" w:rsidRDefault="00F35442" w:rsidP="004F44CB">
      <w:pPr>
        <w:pStyle w:val="a3"/>
        <w:rPr>
          <w:sz w:val="28"/>
          <w:szCs w:val="28"/>
        </w:rPr>
      </w:pPr>
    </w:p>
    <w:p w:rsidR="004F44CB" w:rsidRDefault="00F35442" w:rsidP="004F44CB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пятнадца</w:t>
      </w:r>
      <w:r w:rsidR="004F44CB">
        <w:rPr>
          <w:sz w:val="28"/>
          <w:szCs w:val="28"/>
        </w:rPr>
        <w:t>того заседания Собрания депутатов муниципального</w:t>
      </w:r>
    </w:p>
    <w:p w:rsidR="004F44CB" w:rsidRDefault="004F44CB" w:rsidP="004F44C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седьмого созыва</w:t>
      </w:r>
    </w:p>
    <w:p w:rsidR="004F44CB" w:rsidRDefault="004F44CB" w:rsidP="004F44CB">
      <w:pPr>
        <w:pStyle w:val="a3"/>
        <w:rPr>
          <w:sz w:val="28"/>
          <w:szCs w:val="28"/>
        </w:rPr>
      </w:pPr>
    </w:p>
    <w:p w:rsidR="004F44CB" w:rsidRDefault="004F44CB" w:rsidP="004F44CB">
      <w:r>
        <w:t xml:space="preserve">    от 28 декабря 2022 г.                                                                           с. Ботлих</w:t>
      </w:r>
    </w:p>
    <w:p w:rsidR="004F44CB" w:rsidRDefault="004F44CB" w:rsidP="004F44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442" w:rsidRPr="00F35442" w:rsidRDefault="00F35442" w:rsidP="00F35442">
      <w:pPr>
        <w:jc w:val="both"/>
        <w:rPr>
          <w:b/>
          <w:sz w:val="32"/>
        </w:rPr>
      </w:pPr>
      <w:r>
        <w:t xml:space="preserve">        </w:t>
      </w:r>
      <w:r w:rsidRPr="00F35442">
        <w:rPr>
          <w:b/>
        </w:rPr>
        <w:t>Об установлении размера платы за содержание и ремонт жилых                               помещений в многоквартирных домах для</w:t>
      </w:r>
      <w:r>
        <w:rPr>
          <w:b/>
        </w:rPr>
        <w:t xml:space="preserve"> нанимателей, проживающих по   </w:t>
      </w:r>
      <w:r w:rsidRPr="00F35442">
        <w:rPr>
          <w:b/>
        </w:rPr>
        <w:t>договору найма государственного жилищного фонд</w:t>
      </w:r>
      <w:r>
        <w:rPr>
          <w:b/>
        </w:rPr>
        <w:t xml:space="preserve">а, расположенного на </w:t>
      </w:r>
      <w:r w:rsidRPr="00F35442">
        <w:rPr>
          <w:b/>
        </w:rPr>
        <w:t>территории муниципального района» Ботлихский район» и обслужи</w:t>
      </w:r>
      <w:r>
        <w:rPr>
          <w:b/>
        </w:rPr>
        <w:t xml:space="preserve">ваемого </w:t>
      </w:r>
      <w:r w:rsidRPr="00F35442">
        <w:rPr>
          <w:b/>
        </w:rPr>
        <w:t>ФГАУ «</w:t>
      </w:r>
      <w:proofErr w:type="spellStart"/>
      <w:r w:rsidRPr="00F35442">
        <w:rPr>
          <w:b/>
        </w:rPr>
        <w:t>Росжилкомплекс</w:t>
      </w:r>
      <w:proofErr w:type="spellEnd"/>
      <w:r>
        <w:rPr>
          <w:b/>
        </w:rPr>
        <w:t>» Минобороны России, на 2023год</w:t>
      </w:r>
    </w:p>
    <w:p w:rsidR="00F35442" w:rsidRDefault="00F35442" w:rsidP="00F35442">
      <w:pPr>
        <w:spacing w:before="120"/>
        <w:jc w:val="both"/>
      </w:pPr>
      <w:r>
        <w:t xml:space="preserve">        В соответствии со ст. 156 ЖК РФ, Федеральным законом от 6 октября 2003 года №131-ФЗ «Об общих принципах организации местного самоуправления в Российской Федерации» и Уставом муниципального района «Ботлихский район» Собрание депутатов муниципального района решает:</w:t>
      </w:r>
    </w:p>
    <w:p w:rsidR="00F35442" w:rsidRDefault="00F35442" w:rsidP="00F35442">
      <w:pPr>
        <w:spacing w:before="120" w:after="240"/>
        <w:jc w:val="both"/>
      </w:pPr>
      <w:r>
        <w:t xml:space="preserve">       1. Установить размер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ФГАУ «</w:t>
      </w:r>
      <w:proofErr w:type="spellStart"/>
      <w:r>
        <w:t>Росжилкомплекс</w:t>
      </w:r>
      <w:proofErr w:type="spellEnd"/>
      <w:r>
        <w:t>», на 2023 год согласно приложению.</w:t>
      </w:r>
    </w:p>
    <w:p w:rsidR="00F35442" w:rsidRDefault="00F35442" w:rsidP="00F35442">
      <w:pPr>
        <w:spacing w:before="120"/>
        <w:jc w:val="both"/>
      </w:pPr>
      <w:r>
        <w:t xml:space="preserve">       2. Настоящее решение вступает в силу со дня его официального опубликования.</w:t>
      </w:r>
    </w:p>
    <w:p w:rsidR="00F35442" w:rsidRDefault="00F35442" w:rsidP="00F35442"/>
    <w:p w:rsidR="00F35442" w:rsidRPr="00F35442" w:rsidRDefault="00F35442" w:rsidP="00F35442">
      <w:pPr>
        <w:tabs>
          <w:tab w:val="left" w:pos="1185"/>
        </w:tabs>
        <w:rPr>
          <w:b/>
        </w:rPr>
      </w:pPr>
      <w:r>
        <w:tab/>
      </w:r>
      <w:r w:rsidRPr="00F35442">
        <w:rPr>
          <w:b/>
        </w:rPr>
        <w:t xml:space="preserve">Глава </w:t>
      </w:r>
    </w:p>
    <w:p w:rsidR="00F35442" w:rsidRPr="00F35442" w:rsidRDefault="00F35442" w:rsidP="00F35442">
      <w:pPr>
        <w:tabs>
          <w:tab w:val="left" w:pos="1185"/>
          <w:tab w:val="left" w:pos="6600"/>
        </w:tabs>
        <w:rPr>
          <w:b/>
        </w:rPr>
      </w:pPr>
      <w:r w:rsidRPr="00F35442">
        <w:rPr>
          <w:b/>
        </w:rPr>
        <w:t xml:space="preserve">    муниципального района</w:t>
      </w:r>
      <w:r w:rsidRPr="00F35442">
        <w:rPr>
          <w:b/>
        </w:rPr>
        <w:tab/>
        <w:t>Р.С. Гамзатов</w:t>
      </w:r>
    </w:p>
    <w:p w:rsidR="00F35442" w:rsidRPr="00F35442" w:rsidRDefault="00F35442" w:rsidP="00F35442">
      <w:pPr>
        <w:jc w:val="right"/>
        <w:rPr>
          <w:b/>
        </w:rPr>
      </w:pPr>
      <w:r w:rsidRPr="00F35442">
        <w:rPr>
          <w:b/>
        </w:rPr>
        <w:tab/>
      </w:r>
    </w:p>
    <w:p w:rsidR="00F35442" w:rsidRPr="00F35442" w:rsidRDefault="00F35442" w:rsidP="00F35442">
      <w:pPr>
        <w:rPr>
          <w:b/>
        </w:rPr>
      </w:pPr>
    </w:p>
    <w:p w:rsidR="00F35442" w:rsidRPr="00F35442" w:rsidRDefault="00F35442" w:rsidP="00F35442">
      <w:pPr>
        <w:ind w:firstLine="708"/>
        <w:rPr>
          <w:b/>
        </w:rPr>
      </w:pPr>
      <w:r w:rsidRPr="00F35442">
        <w:rPr>
          <w:b/>
        </w:rPr>
        <w:t xml:space="preserve">      Председатель </w:t>
      </w:r>
    </w:p>
    <w:p w:rsidR="00D307EB" w:rsidRDefault="00F35442" w:rsidP="00F35442">
      <w:pPr>
        <w:tabs>
          <w:tab w:val="left" w:pos="6630"/>
        </w:tabs>
        <w:rPr>
          <w:b/>
        </w:rPr>
      </w:pPr>
      <w:r w:rsidRPr="00F35442">
        <w:rPr>
          <w:b/>
        </w:rPr>
        <w:t xml:space="preserve">           Собрания депутатов</w:t>
      </w:r>
      <w:r w:rsidRPr="00F35442">
        <w:rPr>
          <w:b/>
        </w:rPr>
        <w:tab/>
        <w:t>М.О. Омаров</w:t>
      </w:r>
    </w:p>
    <w:p w:rsidR="00E67A2D" w:rsidRDefault="00E67A2D" w:rsidP="00F35442">
      <w:pPr>
        <w:tabs>
          <w:tab w:val="left" w:pos="6630"/>
        </w:tabs>
        <w:rPr>
          <w:b/>
        </w:rPr>
      </w:pPr>
    </w:p>
    <w:p w:rsidR="00E67A2D" w:rsidRDefault="00E67A2D" w:rsidP="00F35442">
      <w:pPr>
        <w:tabs>
          <w:tab w:val="left" w:pos="6630"/>
        </w:tabs>
        <w:rPr>
          <w:b/>
        </w:rPr>
      </w:pPr>
    </w:p>
    <w:p w:rsidR="00E67A2D" w:rsidRPr="00E67A2D" w:rsidRDefault="00E67A2D" w:rsidP="00E67A2D">
      <w:pPr>
        <w:pStyle w:val="a3"/>
        <w:jc w:val="right"/>
      </w:pPr>
      <w:r w:rsidRPr="00E67A2D">
        <w:lastRenderedPageBreak/>
        <w:t>ПРИЛОЖЕНИЕ</w:t>
      </w:r>
    </w:p>
    <w:p w:rsidR="00E67A2D" w:rsidRPr="00E67A2D" w:rsidRDefault="00E67A2D" w:rsidP="00E67A2D">
      <w:pPr>
        <w:pStyle w:val="a3"/>
        <w:jc w:val="right"/>
      </w:pPr>
      <w:r w:rsidRPr="00E67A2D">
        <w:t xml:space="preserve">к решению Собрания депутатов </w:t>
      </w:r>
    </w:p>
    <w:p w:rsidR="00E67A2D" w:rsidRPr="00E67A2D" w:rsidRDefault="00CB7305" w:rsidP="00E67A2D">
      <w:pPr>
        <w:pStyle w:val="a3"/>
        <w:jc w:val="right"/>
      </w:pPr>
      <w:r>
        <w:t>МР «Ботлихский район»</w:t>
      </w:r>
    </w:p>
    <w:p w:rsidR="00E67A2D" w:rsidRPr="00E67A2D" w:rsidRDefault="00CB7305" w:rsidP="00E67A2D">
      <w:pPr>
        <w:pStyle w:val="a3"/>
        <w:jc w:val="right"/>
      </w:pPr>
      <w:r>
        <w:t xml:space="preserve">от 28 декабря </w:t>
      </w:r>
      <w:r w:rsidR="00E67A2D" w:rsidRPr="00E67A2D">
        <w:t>2022г.</w:t>
      </w:r>
      <w:r>
        <w:t xml:space="preserve"> №49</w:t>
      </w:r>
      <w:bookmarkStart w:id="0" w:name="_GoBack"/>
      <w:bookmarkEnd w:id="0"/>
    </w:p>
    <w:p w:rsidR="00E67A2D" w:rsidRPr="00E67A2D" w:rsidRDefault="00E67A2D" w:rsidP="00E67A2D">
      <w:pPr>
        <w:spacing w:after="160" w:line="259" w:lineRule="auto"/>
        <w:rPr>
          <w:b/>
        </w:rPr>
      </w:pPr>
    </w:p>
    <w:p w:rsidR="00E67A2D" w:rsidRPr="00E67A2D" w:rsidRDefault="00E67A2D" w:rsidP="00E67A2D">
      <w:pPr>
        <w:spacing w:after="160" w:line="259" w:lineRule="auto"/>
        <w:jc w:val="center"/>
        <w:rPr>
          <w:b/>
        </w:rPr>
      </w:pPr>
      <w:r w:rsidRPr="00E67A2D">
        <w:rPr>
          <w:b/>
        </w:rPr>
        <w:t>Размер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ФГАУ «</w:t>
      </w:r>
      <w:proofErr w:type="spellStart"/>
      <w:r w:rsidRPr="00E67A2D">
        <w:rPr>
          <w:b/>
        </w:rPr>
        <w:t>Росжилкомплекс</w:t>
      </w:r>
      <w:proofErr w:type="spellEnd"/>
      <w:r w:rsidRPr="00E67A2D">
        <w:rPr>
          <w:b/>
        </w:rPr>
        <w:t>» Минобороны России, на 2023год</w:t>
      </w:r>
    </w:p>
    <w:p w:rsidR="00E67A2D" w:rsidRPr="00E67A2D" w:rsidRDefault="00E67A2D" w:rsidP="00E67A2D">
      <w:pPr>
        <w:spacing w:after="160" w:line="259" w:lineRule="auto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3774"/>
        <w:gridCol w:w="2720"/>
        <w:gridCol w:w="2037"/>
      </w:tblGrid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r w:rsidRPr="00E67A2D">
              <w:t>№</w:t>
            </w:r>
          </w:p>
          <w:p w:rsidR="00E67A2D" w:rsidRPr="00E67A2D" w:rsidRDefault="00E67A2D" w:rsidP="00E67A2D">
            <w:r w:rsidRPr="00E67A2D">
              <w:t>п/п</w:t>
            </w:r>
          </w:p>
        </w:tc>
        <w:tc>
          <w:tcPr>
            <w:tcW w:w="4180" w:type="dxa"/>
          </w:tcPr>
          <w:p w:rsidR="00E67A2D" w:rsidRPr="00E67A2D" w:rsidRDefault="00E67A2D" w:rsidP="00E67A2D">
            <w:r w:rsidRPr="00E67A2D">
              <w:t>Номер и адрес жилого дома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t>Единица измерения</w:t>
            </w:r>
          </w:p>
        </w:tc>
        <w:tc>
          <w:tcPr>
            <w:tcW w:w="2120" w:type="dxa"/>
          </w:tcPr>
          <w:p w:rsidR="00E67A2D" w:rsidRPr="00E67A2D" w:rsidRDefault="00E67A2D" w:rsidP="00E67A2D">
            <w:r w:rsidRPr="00E67A2D">
              <w:t>Тариф для населения (</w:t>
            </w:r>
            <w:proofErr w:type="spellStart"/>
            <w:r w:rsidRPr="00E67A2D">
              <w:t>руб</w:t>
            </w:r>
            <w:proofErr w:type="spellEnd"/>
            <w:r w:rsidRPr="00E67A2D">
              <w:t>)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№40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2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№41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3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№42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4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№43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5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№44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6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№45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7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№46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8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№49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9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№50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10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>Жил дом №51 (военный городок)</w:t>
            </w:r>
          </w:p>
        </w:tc>
        <w:tc>
          <w:tcPr>
            <w:tcW w:w="2907" w:type="dxa"/>
          </w:tcPr>
          <w:p w:rsidR="00E67A2D" w:rsidRPr="00E67A2D" w:rsidRDefault="00E67A2D" w:rsidP="00E67A2D">
            <w:r w:rsidRPr="00E67A2D">
              <w:rPr>
                <w:sz w:val="24"/>
              </w:rPr>
              <w:t xml:space="preserve">1 кв. м. общий площадь 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  <w:tr w:rsidR="00E67A2D" w:rsidRPr="00E67A2D" w:rsidTr="00182EDE">
        <w:tc>
          <w:tcPr>
            <w:tcW w:w="846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11</w:t>
            </w:r>
          </w:p>
        </w:tc>
        <w:tc>
          <w:tcPr>
            <w:tcW w:w="4180" w:type="dxa"/>
          </w:tcPr>
          <w:p w:rsidR="00E67A2D" w:rsidRPr="00E67A2D" w:rsidRDefault="00E67A2D" w:rsidP="00E67A2D">
            <w:pPr>
              <w:rPr>
                <w:sz w:val="24"/>
                <w:szCs w:val="12"/>
              </w:rPr>
            </w:pPr>
            <w:r w:rsidRPr="00E67A2D">
              <w:rPr>
                <w:sz w:val="24"/>
                <w:szCs w:val="12"/>
              </w:rPr>
              <w:t xml:space="preserve">Жил дом №59 (в/г офицер. </w:t>
            </w:r>
            <w:proofErr w:type="spellStart"/>
            <w:r w:rsidRPr="00E67A2D">
              <w:rPr>
                <w:sz w:val="24"/>
                <w:szCs w:val="12"/>
              </w:rPr>
              <w:t>общеж</w:t>
            </w:r>
            <w:proofErr w:type="spellEnd"/>
            <w:r w:rsidRPr="00E67A2D">
              <w:rPr>
                <w:sz w:val="24"/>
                <w:szCs w:val="12"/>
              </w:rPr>
              <w:t>.)</w:t>
            </w:r>
          </w:p>
        </w:tc>
        <w:tc>
          <w:tcPr>
            <w:tcW w:w="2907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 кв. м. общий площадь</w:t>
            </w:r>
          </w:p>
        </w:tc>
        <w:tc>
          <w:tcPr>
            <w:tcW w:w="2120" w:type="dxa"/>
          </w:tcPr>
          <w:p w:rsidR="00E67A2D" w:rsidRPr="00E67A2D" w:rsidRDefault="00E67A2D" w:rsidP="00E67A2D">
            <w:pPr>
              <w:rPr>
                <w:sz w:val="24"/>
              </w:rPr>
            </w:pPr>
            <w:r w:rsidRPr="00E67A2D">
              <w:rPr>
                <w:sz w:val="24"/>
              </w:rPr>
              <w:t>17,70</w:t>
            </w:r>
          </w:p>
        </w:tc>
      </w:tr>
    </w:tbl>
    <w:p w:rsidR="00E67A2D" w:rsidRPr="00E67A2D" w:rsidRDefault="00E67A2D" w:rsidP="00E67A2D">
      <w:pPr>
        <w:spacing w:after="160" w:line="259" w:lineRule="auto"/>
        <w:rPr>
          <w:b/>
        </w:rPr>
      </w:pPr>
    </w:p>
    <w:p w:rsidR="00E67A2D" w:rsidRPr="00F35442" w:rsidRDefault="00E67A2D" w:rsidP="00F35442">
      <w:pPr>
        <w:tabs>
          <w:tab w:val="left" w:pos="6630"/>
        </w:tabs>
        <w:rPr>
          <w:b/>
        </w:rPr>
      </w:pPr>
    </w:p>
    <w:sectPr w:rsidR="00E67A2D" w:rsidRPr="00F3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1CFF"/>
    <w:multiLevelType w:val="hybridMultilevel"/>
    <w:tmpl w:val="8FC4DCE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BE8"/>
    <w:multiLevelType w:val="hybridMultilevel"/>
    <w:tmpl w:val="464C4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1FCE"/>
    <w:multiLevelType w:val="hybridMultilevel"/>
    <w:tmpl w:val="C60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CB"/>
    <w:rsid w:val="004F44CB"/>
    <w:rsid w:val="00CB7305"/>
    <w:rsid w:val="00D307EB"/>
    <w:rsid w:val="00E67A2D"/>
    <w:rsid w:val="00F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AE64"/>
  <w15:chartTrackingRefBased/>
  <w15:docId w15:val="{80B281D0-A250-440E-B20A-30E0794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4CB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F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F44CB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4F44CB"/>
    <w:pPr>
      <w:ind w:left="720"/>
      <w:contextualSpacing/>
    </w:pPr>
  </w:style>
  <w:style w:type="table" w:styleId="a7">
    <w:name w:val="Table Grid"/>
    <w:basedOn w:val="a1"/>
    <w:uiPriority w:val="39"/>
    <w:rsid w:val="00E67A2D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2022-12-26T12:56:00Z</dcterms:created>
  <dcterms:modified xsi:type="dcterms:W3CDTF">2022-12-30T05:50:00Z</dcterms:modified>
</cp:coreProperties>
</file>