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5758BE" w:rsidP="0051472D">
      <w:r>
        <w:rPr>
          <w:noProof/>
          <w:lang w:eastAsia="ru-RU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2.25pt" to="7in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AI1bZz2gAAAAkBAAAPAAAAAAAAAAAAAAAAAHcEAABkcnMvZG93bnJldi54bWxQSwUG&#10;AAAAAAQABADzAAAAfgUAAAAA&#10;" strokeweight="4.5pt">
            <v:stroke linestyle="thickThin"/>
            <w10:wrap anchory="page"/>
          </v:line>
        </w:pic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8D215E" w:rsidRDefault="005718F5" w:rsidP="00B5307A">
      <w:pPr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от </w:t>
      </w:r>
      <w:r w:rsidR="008D215E">
        <w:rPr>
          <w:b/>
          <w:szCs w:val="28"/>
          <w:lang w:val="en-US"/>
        </w:rPr>
        <w:t xml:space="preserve">31 </w:t>
      </w:r>
      <w:r w:rsidR="008D215E">
        <w:rPr>
          <w:b/>
          <w:szCs w:val="28"/>
        </w:rPr>
        <w:t>мая</w:t>
      </w:r>
      <w:r w:rsidR="006B6B3C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29E"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6B6B3C" w:rsidRPr="00BA7859">
        <w:rPr>
          <w:b/>
          <w:szCs w:val="28"/>
        </w:rPr>
        <w:t xml:space="preserve"> </w:t>
      </w:r>
      <w:r w:rsidR="008D215E">
        <w:rPr>
          <w:b/>
          <w:szCs w:val="28"/>
          <w:lang w:val="en-US"/>
        </w:rPr>
        <w:t>81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8A1E8D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A1E8D" w:rsidRPr="009A7146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714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порядке </w:t>
      </w:r>
      <w:r w:rsidRPr="009A7146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9A7146">
        <w:rPr>
          <w:b/>
          <w:sz w:val="28"/>
          <w:szCs w:val="28"/>
        </w:rPr>
        <w:t xml:space="preserve"> аттестации </w:t>
      </w:r>
      <w:r>
        <w:rPr>
          <w:b/>
          <w:sz w:val="28"/>
          <w:szCs w:val="28"/>
        </w:rPr>
        <w:t xml:space="preserve">кандидата на должность </w:t>
      </w:r>
      <w:r w:rsidRPr="009A7146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 и руководителя</w:t>
      </w:r>
      <w:r w:rsidRPr="009A7146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</w:t>
      </w:r>
      <w:r w:rsidRPr="009A7146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0C5332">
        <w:rPr>
          <w:b/>
          <w:sz w:val="28"/>
          <w:szCs w:val="28"/>
        </w:rPr>
        <w:t xml:space="preserve">, подведомственного </w:t>
      </w:r>
      <w:r w:rsidR="003B03D1">
        <w:rPr>
          <w:b/>
          <w:sz w:val="28"/>
          <w:szCs w:val="28"/>
        </w:rPr>
        <w:t xml:space="preserve">администрации </w:t>
      </w:r>
      <w:r w:rsidR="000C5332">
        <w:rPr>
          <w:b/>
          <w:sz w:val="28"/>
          <w:szCs w:val="28"/>
        </w:rPr>
        <w:t>МР</w:t>
      </w:r>
      <w:r w:rsidR="003B03D1">
        <w:rPr>
          <w:b/>
          <w:sz w:val="28"/>
          <w:szCs w:val="28"/>
        </w:rPr>
        <w:t xml:space="preserve"> «Ботлихский район»</w:t>
      </w:r>
    </w:p>
    <w:p w:rsidR="008A1E8D" w:rsidRPr="00A67ED8" w:rsidRDefault="008A1E8D" w:rsidP="008A1E8D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</w:p>
    <w:p w:rsidR="008A1E8D" w:rsidRPr="009A7146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7146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hyperlink r:id="rId8" w:anchor="64U0IK" w:history="1">
        <w:r w:rsidRPr="009A7146">
          <w:rPr>
            <w:sz w:val="28"/>
            <w:szCs w:val="28"/>
          </w:rPr>
          <w:t>Трудового кодекса Российской Федерации</w:t>
        </w:r>
      </w:hyperlink>
      <w:r w:rsidRPr="009A71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anchor="6560IO" w:history="1">
        <w:r w:rsidRPr="009A7146">
          <w:rPr>
            <w:sz w:val="28"/>
            <w:szCs w:val="28"/>
          </w:rPr>
          <w:t>Квалификационного справочника должностей руководителей, специалистов и других служащих</w:t>
        </w:r>
      </w:hyperlink>
      <w:r w:rsidRPr="009A7146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hyperlink r:id="rId10" w:history="1">
        <w:r w:rsidR="000C5332">
          <w:rPr>
            <w:sz w:val="28"/>
            <w:szCs w:val="28"/>
          </w:rPr>
          <w:t>п</w:t>
        </w:r>
        <w:r w:rsidRPr="009A7146">
          <w:rPr>
            <w:sz w:val="28"/>
            <w:szCs w:val="28"/>
          </w:rPr>
          <w:t xml:space="preserve">остановлением Минтруда России от 21.08.1998 </w:t>
        </w:r>
        <w:r>
          <w:rPr>
            <w:sz w:val="28"/>
            <w:szCs w:val="28"/>
          </w:rPr>
          <w:t>№</w:t>
        </w:r>
        <w:r w:rsidRPr="009A7146">
          <w:rPr>
            <w:sz w:val="28"/>
            <w:szCs w:val="28"/>
          </w:rPr>
          <w:t xml:space="preserve"> 37</w:t>
        </w:r>
      </w:hyperlink>
      <w:r w:rsidRPr="009A7146">
        <w:rPr>
          <w:sz w:val="28"/>
          <w:szCs w:val="28"/>
        </w:rPr>
        <w:t>, в целях организации работы по проведению аттестации руководителей муниципальных учреждений, формирования профессионального кадрового состава руководителей муниципальных учреждений</w:t>
      </w:r>
      <w:r>
        <w:rPr>
          <w:sz w:val="28"/>
          <w:szCs w:val="28"/>
        </w:rPr>
        <w:t>,</w:t>
      </w:r>
      <w:r w:rsidRPr="009A714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администрации МР «</w:t>
      </w:r>
      <w:r w:rsidRPr="009A7146">
        <w:rPr>
          <w:sz w:val="28"/>
          <w:szCs w:val="28"/>
        </w:rPr>
        <w:t>Ботлихск</w:t>
      </w:r>
      <w:r>
        <w:rPr>
          <w:sz w:val="28"/>
          <w:szCs w:val="28"/>
        </w:rPr>
        <w:t>ий район»</w:t>
      </w:r>
      <w:r w:rsidRPr="009A7146">
        <w:rPr>
          <w:sz w:val="28"/>
          <w:szCs w:val="28"/>
        </w:rPr>
        <w:t xml:space="preserve">, администрация муниципального района </w:t>
      </w:r>
      <w:r w:rsidRPr="009A7146">
        <w:rPr>
          <w:b/>
          <w:sz w:val="28"/>
          <w:szCs w:val="28"/>
        </w:rPr>
        <w:t>постановляет:</w:t>
      </w:r>
    </w:p>
    <w:p w:rsidR="008A1E8D" w:rsidRDefault="008A1E8D" w:rsidP="008A1E8D">
      <w:pPr>
        <w:pStyle w:val="formattext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67E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A67ED8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проведения </w:t>
      </w:r>
      <w:r w:rsidRPr="00A67ED8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кандидата на должность руководителя и руководителя муниципального</w:t>
      </w:r>
      <w:r w:rsidRPr="00A67E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</w:t>
      </w:r>
      <w:r w:rsidRPr="00A67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подведомственного </w:t>
      </w:r>
      <w:r w:rsidRPr="00A67ED8">
        <w:rPr>
          <w:sz w:val="28"/>
          <w:szCs w:val="28"/>
        </w:rPr>
        <w:t>администрации МР «Ботлихский район»</w:t>
      </w:r>
      <w:r>
        <w:rPr>
          <w:sz w:val="28"/>
          <w:szCs w:val="28"/>
        </w:rPr>
        <w:t>.</w:t>
      </w:r>
    </w:p>
    <w:p w:rsidR="008A1E8D" w:rsidRPr="00A67ED8" w:rsidRDefault="008A1E8D" w:rsidP="008A1E8D">
      <w:pPr>
        <w:pStyle w:val="formattext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67ED8">
        <w:rPr>
          <w:sz w:val="28"/>
          <w:szCs w:val="28"/>
        </w:rPr>
        <w:t xml:space="preserve"> Разместить настоящее постановление на официальном сайте администрации МР «Ботлихский район» в сети Интернет.</w:t>
      </w:r>
    </w:p>
    <w:p w:rsidR="008A1E8D" w:rsidRDefault="008A1E8D" w:rsidP="008A1E8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7146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</w:t>
      </w:r>
      <w:r w:rsidRPr="009A7146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на </w:t>
      </w:r>
      <w:r w:rsidR="003B03D1">
        <w:rPr>
          <w:sz w:val="28"/>
          <w:szCs w:val="28"/>
        </w:rPr>
        <w:t>организационно-правовой отдел</w:t>
      </w:r>
      <w:r w:rsidR="000C5332">
        <w:rPr>
          <w:sz w:val="28"/>
          <w:szCs w:val="28"/>
        </w:rPr>
        <w:t>.</w:t>
      </w:r>
    </w:p>
    <w:p w:rsidR="008A1E8D" w:rsidRDefault="008D215E" w:rsidP="008A1E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bookmarkStart w:id="0" w:name="_GoBack"/>
      <w:r w:rsidRPr="00606D48"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7426E3D2" wp14:editId="12FEE168">
            <wp:simplePos x="0" y="0"/>
            <wp:positionH relativeFrom="column">
              <wp:posOffset>2095500</wp:posOffset>
            </wp:positionH>
            <wp:positionV relativeFrom="page">
              <wp:posOffset>6754495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1E8D" w:rsidRDefault="008A1E8D" w:rsidP="008A1E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A1E8D" w:rsidRPr="009A7146" w:rsidRDefault="008A1E8D" w:rsidP="008A1E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A1E8D" w:rsidRPr="00734DE7" w:rsidRDefault="008A1E8D" w:rsidP="008A1E8D">
      <w:pPr>
        <w:pStyle w:val="formattext"/>
        <w:spacing w:before="0" w:beforeAutospacing="0" w:after="0" w:afterAutospacing="0"/>
        <w:ind w:firstLine="709"/>
        <w:textAlignment w:val="baseline"/>
      </w:pPr>
      <w:r w:rsidRPr="009A7146">
        <w:rPr>
          <w:b/>
          <w:sz w:val="28"/>
          <w:szCs w:val="28"/>
        </w:rPr>
        <w:t xml:space="preserve">Глава района      </w:t>
      </w:r>
      <w:r>
        <w:rPr>
          <w:b/>
          <w:sz w:val="28"/>
          <w:szCs w:val="28"/>
        </w:rPr>
        <w:t xml:space="preserve"> </w:t>
      </w:r>
      <w:r w:rsidRPr="009A7146">
        <w:rPr>
          <w:b/>
          <w:sz w:val="28"/>
          <w:szCs w:val="28"/>
        </w:rPr>
        <w:t xml:space="preserve">                                                                        Р.С. Гамзатов</w:t>
      </w:r>
    </w:p>
    <w:p w:rsidR="00DE65AB" w:rsidRDefault="00DE65AB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Default="008A1E8D" w:rsidP="00DE65AB">
      <w:pPr>
        <w:pStyle w:val="ConsPlusNormal"/>
        <w:jc w:val="both"/>
        <w:rPr>
          <w:b/>
          <w:color w:val="000000"/>
          <w:szCs w:val="28"/>
        </w:rPr>
      </w:pPr>
    </w:p>
    <w:p w:rsidR="008A1E8D" w:rsidRPr="00487E0B" w:rsidRDefault="008A1E8D" w:rsidP="008A1E8D">
      <w:pPr>
        <w:pStyle w:val="formattext"/>
        <w:spacing w:before="0" w:beforeAutospacing="0" w:after="0" w:afterAutospacing="0"/>
        <w:ind w:left="6237"/>
        <w:jc w:val="center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УТВЕРЖДЕНО</w:t>
      </w:r>
      <w:r w:rsidRPr="00487E0B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487E0B">
        <w:rPr>
          <w:sz w:val="28"/>
          <w:szCs w:val="28"/>
        </w:rPr>
        <w:t>остановлением</w:t>
      </w:r>
      <w:r w:rsidRPr="00487E0B">
        <w:rPr>
          <w:sz w:val="28"/>
          <w:szCs w:val="28"/>
        </w:rPr>
        <w:br/>
        <w:t>АМР «Ботлихский район»</w:t>
      </w:r>
      <w:r w:rsidRPr="00487E0B">
        <w:rPr>
          <w:sz w:val="28"/>
          <w:szCs w:val="28"/>
        </w:rPr>
        <w:br/>
        <w:t xml:space="preserve">от </w:t>
      </w:r>
      <w:r w:rsidR="008D215E">
        <w:rPr>
          <w:sz w:val="28"/>
          <w:szCs w:val="28"/>
        </w:rPr>
        <w:t>31.05.</w:t>
      </w:r>
      <w:r w:rsidRPr="00487E0B">
        <w:rPr>
          <w:sz w:val="28"/>
          <w:szCs w:val="28"/>
        </w:rPr>
        <w:t xml:space="preserve">2022 г. № </w:t>
      </w:r>
      <w:r w:rsidR="008D215E">
        <w:rPr>
          <w:sz w:val="28"/>
          <w:szCs w:val="28"/>
        </w:rPr>
        <w:t>81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left="6237" w:firstLine="480"/>
        <w:jc w:val="center"/>
        <w:textAlignment w:val="baseline"/>
        <w:rPr>
          <w:sz w:val="28"/>
          <w:szCs w:val="28"/>
        </w:rPr>
      </w:pPr>
    </w:p>
    <w:p w:rsidR="008A1E8D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34DE7">
        <w:br/>
      </w:r>
      <w:r>
        <w:rPr>
          <w:b/>
          <w:sz w:val="28"/>
          <w:szCs w:val="28"/>
        </w:rPr>
        <w:t>П</w:t>
      </w:r>
      <w:r w:rsidRPr="001D1747">
        <w:rPr>
          <w:b/>
          <w:sz w:val="28"/>
          <w:szCs w:val="28"/>
        </w:rPr>
        <w:t>ОЛОЖЕНИЕ</w:t>
      </w:r>
    </w:p>
    <w:p w:rsidR="008A1E8D" w:rsidRPr="001D1747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D174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Pr="001D1747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1D1747">
        <w:rPr>
          <w:b/>
          <w:sz w:val="28"/>
          <w:szCs w:val="28"/>
        </w:rPr>
        <w:t xml:space="preserve"> аттестации кандидата на должность руководителя и руководителя муниципального учреждения</w:t>
      </w:r>
      <w:r>
        <w:rPr>
          <w:b/>
          <w:sz w:val="28"/>
          <w:szCs w:val="28"/>
        </w:rPr>
        <w:t>,</w:t>
      </w:r>
      <w:r w:rsidRPr="001D1747">
        <w:rPr>
          <w:b/>
          <w:sz w:val="28"/>
          <w:szCs w:val="28"/>
        </w:rPr>
        <w:t xml:space="preserve"> подведомственного администрации МР «Ботлихский район»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97C9E">
        <w:rPr>
          <w:b/>
        </w:rPr>
        <w:br/>
      </w:r>
      <w:r w:rsidRPr="00487E0B">
        <w:rPr>
          <w:b/>
          <w:sz w:val="28"/>
          <w:szCs w:val="28"/>
        </w:rPr>
        <w:t>1. Общие положения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 xml:space="preserve">порядке </w:t>
      </w:r>
      <w:r w:rsidRPr="00487E0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87E0B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 xml:space="preserve">кандидата на должность </w:t>
      </w:r>
      <w:r w:rsidRPr="00487E0B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и руководителя </w:t>
      </w:r>
      <w:r w:rsidRPr="00487E0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7E0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</w:t>
      </w:r>
      <w:r w:rsidRPr="00487E0B">
        <w:rPr>
          <w:b/>
          <w:sz w:val="28"/>
          <w:szCs w:val="28"/>
        </w:rPr>
        <w:t xml:space="preserve"> </w:t>
      </w:r>
      <w:r w:rsidRPr="00487E0B">
        <w:rPr>
          <w:sz w:val="28"/>
          <w:szCs w:val="28"/>
        </w:rPr>
        <w:t>подведомственного администрации МР «Ботлихский район»</w:t>
      </w:r>
      <w:r>
        <w:rPr>
          <w:sz w:val="28"/>
          <w:szCs w:val="28"/>
        </w:rPr>
        <w:t xml:space="preserve"> </w:t>
      </w:r>
      <w:r w:rsidRPr="00487E0B">
        <w:rPr>
          <w:sz w:val="28"/>
          <w:szCs w:val="28"/>
        </w:rPr>
        <w:t>(далее - Положение) разработано в соответствии с</w:t>
      </w:r>
      <w:r>
        <w:rPr>
          <w:sz w:val="28"/>
          <w:szCs w:val="28"/>
        </w:rPr>
        <w:t xml:space="preserve"> </w:t>
      </w:r>
      <w:hyperlink r:id="rId12" w:anchor="64U0IK" w:history="1">
        <w:r w:rsidRPr="00487E0B">
          <w:rPr>
            <w:sz w:val="28"/>
            <w:szCs w:val="28"/>
          </w:rPr>
          <w:t>Трудовым кодексом Российской Федерации</w:t>
        </w:r>
      </w:hyperlink>
      <w:r w:rsidRPr="00487E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anchor="6560IO" w:history="1">
        <w:r w:rsidRPr="009A7146">
          <w:rPr>
            <w:sz w:val="28"/>
            <w:szCs w:val="28"/>
          </w:rPr>
          <w:t>Ква</w:t>
        </w:r>
        <w:r>
          <w:rPr>
            <w:sz w:val="28"/>
            <w:szCs w:val="28"/>
          </w:rPr>
          <w:t>лификационным справочником</w:t>
        </w:r>
        <w:r w:rsidRPr="009A7146">
          <w:rPr>
            <w:sz w:val="28"/>
            <w:szCs w:val="28"/>
          </w:rPr>
          <w:t xml:space="preserve"> должностей руководителей, специалистов и других служащих</w:t>
        </w:r>
      </w:hyperlink>
      <w:r>
        <w:rPr>
          <w:sz w:val="28"/>
          <w:szCs w:val="28"/>
        </w:rPr>
        <w:t xml:space="preserve">, утвержденным </w:t>
      </w:r>
      <w:hyperlink r:id="rId14" w:history="1">
        <w:r>
          <w:rPr>
            <w:sz w:val="28"/>
            <w:szCs w:val="28"/>
          </w:rPr>
          <w:t>п</w:t>
        </w:r>
        <w:r w:rsidRPr="009A7146">
          <w:rPr>
            <w:sz w:val="28"/>
            <w:szCs w:val="28"/>
          </w:rPr>
          <w:t xml:space="preserve">остановлением Минтруда России от 21.08.1998 </w:t>
        </w:r>
        <w:r>
          <w:rPr>
            <w:sz w:val="28"/>
            <w:szCs w:val="28"/>
          </w:rPr>
          <w:t>№</w:t>
        </w:r>
        <w:r w:rsidRPr="009A7146">
          <w:rPr>
            <w:sz w:val="28"/>
            <w:szCs w:val="28"/>
          </w:rPr>
          <w:t xml:space="preserve"> 37</w:t>
        </w:r>
      </w:hyperlink>
      <w:r>
        <w:rPr>
          <w:sz w:val="28"/>
          <w:szCs w:val="28"/>
        </w:rPr>
        <w:t>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1.2. Настоящее Положение устанавливает порядок проведения аттестации </w:t>
      </w:r>
      <w:r>
        <w:rPr>
          <w:sz w:val="28"/>
          <w:szCs w:val="28"/>
        </w:rPr>
        <w:t xml:space="preserve">кандидата на должность </w:t>
      </w:r>
      <w:r w:rsidRPr="00487E0B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и руководителя </w:t>
      </w:r>
      <w:r w:rsidRPr="00487E0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7E0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</w:t>
      </w:r>
      <w:r w:rsidRPr="00487E0B">
        <w:rPr>
          <w:b/>
          <w:sz w:val="28"/>
          <w:szCs w:val="28"/>
        </w:rPr>
        <w:t xml:space="preserve"> </w:t>
      </w:r>
      <w:r w:rsidRPr="00487E0B">
        <w:rPr>
          <w:sz w:val="28"/>
          <w:szCs w:val="28"/>
        </w:rPr>
        <w:t>подведомственного администрации МР «Ботлихский район»</w:t>
      </w:r>
      <w:r>
        <w:rPr>
          <w:sz w:val="28"/>
          <w:szCs w:val="28"/>
        </w:rPr>
        <w:t xml:space="preserve"> (далее – руководитель).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Настоящее Положение не распространяется на </w:t>
      </w:r>
      <w:r>
        <w:rPr>
          <w:sz w:val="28"/>
          <w:szCs w:val="28"/>
        </w:rPr>
        <w:t xml:space="preserve">образовательные </w:t>
      </w:r>
      <w:r w:rsidRPr="00487E0B">
        <w:rPr>
          <w:sz w:val="28"/>
          <w:szCs w:val="28"/>
        </w:rPr>
        <w:t>учреждения, подведомственные администрации МР «Ботлихский район».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1.3. Основными задачами аттестации являются: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объективная оценка деятельности руководителя и определение его соответствия занимаемой должности;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- оказание содействия в повышении эффективности работы муниципальных </w:t>
      </w:r>
      <w:r>
        <w:rPr>
          <w:sz w:val="28"/>
          <w:szCs w:val="28"/>
        </w:rPr>
        <w:t>учреждений (далее - учреждений);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установление возможности назначения в порядке исключения на должность руководителя</w:t>
      </w:r>
      <w:r>
        <w:rPr>
          <w:sz w:val="28"/>
          <w:szCs w:val="28"/>
        </w:rPr>
        <w:t xml:space="preserve"> муниципального учреждения</w:t>
      </w:r>
      <w:r w:rsidRPr="00487E0B">
        <w:rPr>
          <w:sz w:val="28"/>
          <w:szCs w:val="28"/>
        </w:rPr>
        <w:t xml:space="preserve"> кандидата, не имеющего специальной подготовки или стажа работы, установленных требованиями к квалификации, но обладающего достаточным практическим опытом и выполняющего качественно и в полном объеме возложенные на него должностные обязанности (далее - </w:t>
      </w:r>
      <w:r>
        <w:rPr>
          <w:sz w:val="28"/>
          <w:szCs w:val="28"/>
        </w:rPr>
        <w:t>к</w:t>
      </w:r>
      <w:r w:rsidRPr="00487E0B">
        <w:rPr>
          <w:sz w:val="28"/>
          <w:szCs w:val="28"/>
        </w:rPr>
        <w:t>андидат).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1.4. Аттестация руководителей проводится не реже одного раза в </w:t>
      </w:r>
      <w:r>
        <w:rPr>
          <w:sz w:val="28"/>
          <w:szCs w:val="28"/>
        </w:rPr>
        <w:t>пять лет</w:t>
      </w:r>
      <w:r w:rsidRPr="00487E0B">
        <w:rPr>
          <w:sz w:val="28"/>
          <w:szCs w:val="28"/>
        </w:rPr>
        <w:t>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1.5. Аттестации не подлежат руководители: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проработавшие в занимаемой должности менее года;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беременные женщины;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находившиеся в отпуске по беременности и родам, отпуске по уходу за ребенком до достижения им возраста трех лет - в течение года со дня выхода на работу.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1.6. </w:t>
      </w:r>
      <w:r>
        <w:rPr>
          <w:sz w:val="28"/>
          <w:szCs w:val="28"/>
        </w:rPr>
        <w:t>Решением</w:t>
      </w:r>
      <w:r w:rsidRPr="00487E0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МР «Ботлихский район» (далее – глава района)</w:t>
      </w:r>
      <w:r w:rsidRPr="00487E0B">
        <w:rPr>
          <w:sz w:val="28"/>
          <w:szCs w:val="28"/>
        </w:rPr>
        <w:t xml:space="preserve"> может быть назначена внеочередная аттестация руководителя. Основанием для проведения внеочередной аттестации является неоднократное нарушение </w:t>
      </w:r>
      <w:r w:rsidRPr="00487E0B">
        <w:rPr>
          <w:sz w:val="28"/>
          <w:szCs w:val="28"/>
        </w:rPr>
        <w:lastRenderedPageBreak/>
        <w:t>руководителем действующего законодательства, неоднократное нарушение должн</w:t>
      </w:r>
      <w:r>
        <w:rPr>
          <w:sz w:val="28"/>
          <w:szCs w:val="28"/>
        </w:rPr>
        <w:t>остной инструкции.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1.7. Решение о проведении аттестации (в том числе внеочередной аттестации, рассмотрения вопроса о назначении </w:t>
      </w:r>
      <w:r>
        <w:rPr>
          <w:sz w:val="28"/>
          <w:szCs w:val="28"/>
        </w:rPr>
        <w:t>к</w:t>
      </w:r>
      <w:r w:rsidRPr="00487E0B">
        <w:rPr>
          <w:sz w:val="28"/>
          <w:szCs w:val="28"/>
        </w:rPr>
        <w:t xml:space="preserve">андидата на должность руководителя) принимается </w:t>
      </w:r>
      <w:r w:rsidRPr="00FE0F6A">
        <w:rPr>
          <w:sz w:val="28"/>
          <w:szCs w:val="28"/>
        </w:rPr>
        <w:t>главой района</w:t>
      </w:r>
      <w:r w:rsidRPr="00487E0B">
        <w:rPr>
          <w:sz w:val="28"/>
          <w:szCs w:val="28"/>
        </w:rPr>
        <w:t xml:space="preserve"> путем подписания распоряжения</w:t>
      </w:r>
      <w:r w:rsidR="000C5332">
        <w:rPr>
          <w:sz w:val="28"/>
          <w:szCs w:val="28"/>
        </w:rPr>
        <w:t xml:space="preserve"> администрации</w:t>
      </w:r>
      <w:r w:rsidRPr="00487E0B">
        <w:rPr>
          <w:sz w:val="28"/>
          <w:szCs w:val="28"/>
        </w:rPr>
        <w:t xml:space="preserve"> о проведении аттестации, содержащего положения: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о сроках проведения аттестации;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о формировании аттестационной комиссии;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E0B">
        <w:rPr>
          <w:sz w:val="28"/>
          <w:szCs w:val="28"/>
        </w:rPr>
        <w:t xml:space="preserve">о составлении списков руководителей и </w:t>
      </w:r>
      <w:r>
        <w:rPr>
          <w:sz w:val="28"/>
          <w:szCs w:val="28"/>
        </w:rPr>
        <w:t>к</w:t>
      </w:r>
      <w:r w:rsidRPr="00487E0B">
        <w:rPr>
          <w:sz w:val="28"/>
          <w:szCs w:val="28"/>
        </w:rPr>
        <w:t>андидат</w:t>
      </w:r>
      <w:r>
        <w:rPr>
          <w:sz w:val="28"/>
          <w:szCs w:val="28"/>
        </w:rPr>
        <w:t>ов (кандидата)</w:t>
      </w:r>
      <w:r w:rsidRPr="00487E0B">
        <w:rPr>
          <w:sz w:val="28"/>
          <w:szCs w:val="28"/>
        </w:rPr>
        <w:t>, подлежащих рассмотрению аттестационной комиссией;</w:t>
      </w:r>
    </w:p>
    <w:p w:rsidR="008A1E8D" w:rsidRPr="00487E0B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>- о подготовке документов, необходимых для работы аттестационной комиссии.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7E0B">
        <w:rPr>
          <w:sz w:val="28"/>
          <w:szCs w:val="28"/>
        </w:rPr>
        <w:t xml:space="preserve">Подготовка распоряжения о проведении аттестации осуществляется организационно-правовым отделом администрации в срок не позднее </w:t>
      </w:r>
      <w:r>
        <w:rPr>
          <w:sz w:val="28"/>
          <w:szCs w:val="28"/>
        </w:rPr>
        <w:t>двух недель</w:t>
      </w:r>
      <w:r w:rsidRPr="00487E0B">
        <w:rPr>
          <w:sz w:val="28"/>
          <w:szCs w:val="28"/>
        </w:rPr>
        <w:t xml:space="preserve"> со дня поступления в отдел </w:t>
      </w:r>
      <w:r>
        <w:rPr>
          <w:sz w:val="28"/>
          <w:szCs w:val="28"/>
        </w:rPr>
        <w:t>поручения</w:t>
      </w:r>
      <w:r w:rsidRPr="00487E0B">
        <w:rPr>
          <w:sz w:val="28"/>
          <w:szCs w:val="28"/>
        </w:rPr>
        <w:t>.</w:t>
      </w:r>
    </w:p>
    <w:p w:rsidR="008A1E8D" w:rsidRPr="002D6ABA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8A1E8D" w:rsidRDefault="008A1E8D" w:rsidP="008A1E8D">
      <w:pPr>
        <w:pStyle w:val="formattext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67E07">
        <w:rPr>
          <w:b/>
          <w:sz w:val="28"/>
          <w:szCs w:val="28"/>
        </w:rPr>
        <w:t>Аттестационная комиссия</w:t>
      </w:r>
    </w:p>
    <w:p w:rsidR="008A1E8D" w:rsidRDefault="008A1E8D" w:rsidP="008A1E8D">
      <w:pPr>
        <w:pStyle w:val="formattext"/>
        <w:spacing w:before="0" w:beforeAutospacing="0" w:after="0" w:afterAutospacing="0"/>
        <w:ind w:left="840"/>
        <w:textAlignment w:val="baseline"/>
        <w:rPr>
          <w:b/>
          <w:sz w:val="28"/>
          <w:szCs w:val="28"/>
        </w:rPr>
      </w:pP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2.1. Аттестацию руководителей осуществляет аттестационная комиссия.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 xml:space="preserve">2.2. В составы аттестационных комиссий (в зависимости от специфики деятельности допускается создание нескольких аттестационных комиссий) включаются </w:t>
      </w:r>
      <w:r w:rsidR="000C5332">
        <w:rPr>
          <w:sz w:val="28"/>
          <w:szCs w:val="28"/>
        </w:rPr>
        <w:t>работники</w:t>
      </w:r>
      <w:r w:rsidRPr="00791178">
        <w:rPr>
          <w:sz w:val="28"/>
          <w:szCs w:val="28"/>
        </w:rPr>
        <w:t xml:space="preserve"> администрации МР «Ботлихский район», представитель выборного органа соответствующей профсоюзной организации</w:t>
      </w:r>
      <w:r>
        <w:rPr>
          <w:sz w:val="28"/>
          <w:szCs w:val="28"/>
        </w:rPr>
        <w:t xml:space="preserve"> (по согласованию), представитель Общественной палаты МР «Ботлихский район» (по согласованию)</w:t>
      </w:r>
      <w:r w:rsidRPr="00791178">
        <w:rPr>
          <w:sz w:val="28"/>
          <w:szCs w:val="28"/>
        </w:rPr>
        <w:t>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52BC">
        <w:rPr>
          <w:sz w:val="28"/>
          <w:szCs w:val="28"/>
        </w:rPr>
        <w:t>2.3. Предложения главе района по созданию аттестационных комиссий вносят заместители главы</w:t>
      </w:r>
      <w:r w:rsidR="000C533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</w:t>
      </w:r>
      <w:r w:rsidRPr="00E452B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аппарата администрации</w:t>
      </w:r>
      <w:r w:rsidRPr="00E452BC">
        <w:rPr>
          <w:sz w:val="28"/>
          <w:szCs w:val="28"/>
        </w:rPr>
        <w:t xml:space="preserve"> района. Составы комиссий утверждаются распоряжением администрации.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Комиссию возглавляет председатель, в его отсутствие обязанности исполняет заместитель председателя.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Председатель аттестационной комиссии: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утверждает график заседаний аттестационн</w:t>
      </w:r>
      <w:r w:rsidR="000C5332">
        <w:rPr>
          <w:sz w:val="28"/>
          <w:szCs w:val="28"/>
        </w:rPr>
        <w:t>ой</w:t>
      </w:r>
      <w:r w:rsidRPr="00791178">
        <w:rPr>
          <w:sz w:val="28"/>
          <w:szCs w:val="28"/>
        </w:rPr>
        <w:t xml:space="preserve"> комисси</w:t>
      </w:r>
      <w:r w:rsidR="000C5332">
        <w:rPr>
          <w:sz w:val="28"/>
          <w:szCs w:val="28"/>
        </w:rPr>
        <w:t>и</w:t>
      </w:r>
      <w:r w:rsidRPr="00791178">
        <w:rPr>
          <w:sz w:val="28"/>
          <w:szCs w:val="28"/>
        </w:rPr>
        <w:t>;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организует работу аттестационной комиссии;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проводит заседания аттестационной комиссии;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ведет личный прием руководителей по вопросам аттестации, организует рассмотрение их заявлений;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- обладает правом привлечения экспертов к работе аттестационной комиссии.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2.4. 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2.5. Аттестационная комиссия определяет форму проведения аттестации (собеседование и/или тестирование).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t>2.6. Решение о дате проведения заседания аттестационной комиссии принимает председатель комиссии. Заседание аттестационной комиссии считается правомочным, если на нем присутствуют не менее двух третей от общего числа членов комиссии.</w:t>
      </w:r>
    </w:p>
    <w:p w:rsidR="008A1E8D" w:rsidRPr="0079117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1178">
        <w:rPr>
          <w:sz w:val="28"/>
          <w:szCs w:val="28"/>
        </w:rPr>
        <w:lastRenderedPageBreak/>
        <w:t>2.7. Заседание аттестационной комиссии оформляется протоколом, в котором фиксируется информация о ее работе и принятых решениях. Протокол заседания аттестационной комиссии подписывается председателем, секретарем и членами аттестационной комиссии.</w:t>
      </w:r>
    </w:p>
    <w:p w:rsidR="008A1E8D" w:rsidRPr="00461A73" w:rsidRDefault="008A1E8D" w:rsidP="000A0D21">
      <w:pPr>
        <w:pStyle w:val="3"/>
        <w:spacing w:before="0" w:after="240"/>
        <w:ind w:firstLine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br/>
      </w:r>
      <w:r w:rsidR="000A0D21" w:rsidRPr="0046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6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проведения аттестации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3.1. График проведения аттестации (с указанием формы ее проведения) доводится до каждого аттестуемого,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 xml:space="preserve">андидата не менее чем за </w:t>
      </w:r>
      <w:r>
        <w:rPr>
          <w:sz w:val="28"/>
          <w:szCs w:val="28"/>
        </w:rPr>
        <w:t>две недели</w:t>
      </w:r>
      <w:r w:rsidRPr="00167E07">
        <w:rPr>
          <w:sz w:val="28"/>
          <w:szCs w:val="28"/>
        </w:rPr>
        <w:t xml:space="preserve"> до начала аттестации секретарем аттестационной комиссии.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3.2. На каждого руководителя, подлежащего аттестации, не позднее чем за две недели до начала ее проведения </w:t>
      </w:r>
      <w:r>
        <w:rPr>
          <w:sz w:val="28"/>
          <w:szCs w:val="28"/>
        </w:rPr>
        <w:t>заместитель главы</w:t>
      </w:r>
      <w:r w:rsidR="000C533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курирующий направление деятельности учреждения</w:t>
      </w:r>
      <w:r w:rsidRPr="00167E07">
        <w:rPr>
          <w:sz w:val="28"/>
          <w:szCs w:val="28"/>
        </w:rPr>
        <w:t xml:space="preserve"> представляет отзыв об исполнении руководителем должностных обязанностей за аттестационный период в аттестационную комиссию по форме согласно приложению </w:t>
      </w:r>
      <w:r>
        <w:rPr>
          <w:sz w:val="28"/>
          <w:szCs w:val="28"/>
        </w:rPr>
        <w:t>№</w:t>
      </w:r>
      <w:r w:rsidRPr="00167E07">
        <w:rPr>
          <w:sz w:val="28"/>
          <w:szCs w:val="28"/>
        </w:rPr>
        <w:t xml:space="preserve"> 1 к настоящему Положению. 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В отзыв включаются: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перечень основных вопросов и проблем, в решении которых принимал участие аттестуемый;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результативность его работы в совокупности с результатами деятельности учреждения;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мотивированная оценка профессиона</w:t>
      </w:r>
      <w:r>
        <w:rPr>
          <w:sz w:val="28"/>
          <w:szCs w:val="28"/>
        </w:rPr>
        <w:t>льных, деловых и личных качеств.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 xml:space="preserve">андидата представляется ходатайство </w:t>
      </w:r>
      <w:r>
        <w:rPr>
          <w:sz w:val="28"/>
          <w:szCs w:val="28"/>
        </w:rPr>
        <w:t>заместителя главы</w:t>
      </w:r>
      <w:r w:rsidR="000C5332">
        <w:rPr>
          <w:sz w:val="28"/>
          <w:szCs w:val="28"/>
        </w:rPr>
        <w:t xml:space="preserve"> администрации,</w:t>
      </w:r>
      <w:r w:rsidRPr="004B1C1D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курирующего направление деятельности учреждения</w:t>
      </w:r>
      <w:r w:rsidRPr="00167E07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 xml:space="preserve">андидата на должность руководителя муниципального учреждения, в котором указывается мотивированная оценка профессиональных, деловых и личных качеств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>андидата, сведения об образовании (когда и какую образовательную организацию окончил, специальность и квалификация) и стаж работы на руководящих должностях, в сроки, предусмотренные абзацем первым пункта 3.2 (далее по тексту - Ходатайство).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3.3. Организационно -</w:t>
      </w:r>
      <w:r>
        <w:rPr>
          <w:sz w:val="28"/>
          <w:szCs w:val="28"/>
        </w:rPr>
        <w:t xml:space="preserve"> </w:t>
      </w:r>
      <w:r w:rsidRPr="00167E07">
        <w:rPr>
          <w:sz w:val="28"/>
          <w:szCs w:val="28"/>
        </w:rPr>
        <w:t>правовой отдел администрации знакомит под роспись каждого руководителя, подлежащего аттестации, с представленным отзывом не позднее</w:t>
      </w:r>
      <w:r>
        <w:rPr>
          <w:sz w:val="28"/>
          <w:szCs w:val="28"/>
        </w:rPr>
        <w:t>,</w:t>
      </w:r>
      <w:r w:rsidRPr="00167E07">
        <w:rPr>
          <w:sz w:val="28"/>
          <w:szCs w:val="28"/>
        </w:rPr>
        <w:t xml:space="preserve"> чем за неделю до начала аттестации.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3.4. На заседание аттестационной комиссии </w:t>
      </w:r>
      <w:r>
        <w:rPr>
          <w:sz w:val="28"/>
          <w:szCs w:val="28"/>
        </w:rPr>
        <w:t>секретарь комиссии</w:t>
      </w:r>
      <w:r w:rsidRPr="00167E07">
        <w:rPr>
          <w:sz w:val="28"/>
          <w:szCs w:val="28"/>
        </w:rPr>
        <w:t xml:space="preserve"> представляет следующие документы: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списки руководителей </w:t>
      </w:r>
      <w:r>
        <w:rPr>
          <w:sz w:val="28"/>
          <w:szCs w:val="28"/>
        </w:rPr>
        <w:t>учреждений,</w:t>
      </w:r>
      <w:r w:rsidRPr="00167E07">
        <w:rPr>
          <w:sz w:val="28"/>
          <w:szCs w:val="28"/>
        </w:rPr>
        <w:t xml:space="preserve"> подлежащих аттестации;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аттестационный лист по форме согласно приложению </w:t>
      </w:r>
      <w:r>
        <w:rPr>
          <w:sz w:val="28"/>
          <w:szCs w:val="28"/>
        </w:rPr>
        <w:t>№</w:t>
      </w:r>
      <w:r w:rsidRPr="00167E07">
        <w:rPr>
          <w:sz w:val="28"/>
          <w:szCs w:val="28"/>
        </w:rPr>
        <w:t xml:space="preserve"> 2 к настоящему Положению;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отзыв на руководителя </w:t>
      </w:r>
      <w:r>
        <w:rPr>
          <w:sz w:val="28"/>
          <w:szCs w:val="28"/>
        </w:rPr>
        <w:t>учреждения</w:t>
      </w:r>
      <w:r w:rsidRPr="00167E07">
        <w:rPr>
          <w:sz w:val="28"/>
          <w:szCs w:val="28"/>
        </w:rPr>
        <w:t>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заявление руководителя </w:t>
      </w:r>
      <w:r>
        <w:rPr>
          <w:sz w:val="28"/>
          <w:szCs w:val="28"/>
        </w:rPr>
        <w:t>учреждения</w:t>
      </w:r>
      <w:r w:rsidRPr="00167E07">
        <w:rPr>
          <w:sz w:val="28"/>
          <w:szCs w:val="28"/>
        </w:rPr>
        <w:t xml:space="preserve"> о несогласии с представленным отзывом (если таковое имеется);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результаты предыдущей аттестации.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Ходатайство на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 xml:space="preserve">андидата, аттестационный лист по форме согласно приложению </w:t>
      </w:r>
      <w:r>
        <w:rPr>
          <w:sz w:val="28"/>
          <w:szCs w:val="28"/>
        </w:rPr>
        <w:t>№</w:t>
      </w:r>
      <w:r w:rsidRPr="00167E07">
        <w:rPr>
          <w:sz w:val="28"/>
          <w:szCs w:val="28"/>
        </w:rPr>
        <w:t xml:space="preserve"> 3.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lastRenderedPageBreak/>
        <w:t xml:space="preserve">3.5. Аттестация проводится в присутствии аттестуемого,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>андидата</w:t>
      </w:r>
      <w:r>
        <w:rPr>
          <w:sz w:val="28"/>
          <w:szCs w:val="28"/>
        </w:rPr>
        <w:t>,</w:t>
      </w:r>
      <w:r w:rsidRPr="00167E07">
        <w:rPr>
          <w:sz w:val="28"/>
          <w:szCs w:val="28"/>
        </w:rPr>
        <w:t xml:space="preserve"> на заседании аттестационной комиссии.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Аттестуемый руководитель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соответствующее решение.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3.6. Аттестация проводится в форме собеседования и/или тестирования.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3.6.1. При собеседовании аттестуемый руководитель,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>андидат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учреждением.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3.6.2. Тестирование проводится в письменном виде в форме ответов на вопросы аттестационных тестов.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Аттестационные тесты должны обеспечивать проверку знаний руководителя,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>андидата по следующим направлениям: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отраслевой специфике деятельности учреждения;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основам гражданского, трудового,</w:t>
      </w:r>
      <w:r w:rsidR="000C5332">
        <w:rPr>
          <w:sz w:val="28"/>
          <w:szCs w:val="28"/>
        </w:rPr>
        <w:t xml:space="preserve"> бюджетного,</w:t>
      </w:r>
      <w:r w:rsidRPr="00167E07">
        <w:rPr>
          <w:sz w:val="28"/>
          <w:szCs w:val="28"/>
        </w:rPr>
        <w:t xml:space="preserve"> налогового и отраслевого, соответствующего направлению деятельности </w:t>
      </w:r>
      <w:r>
        <w:rPr>
          <w:sz w:val="28"/>
          <w:szCs w:val="28"/>
        </w:rPr>
        <w:t>учреждения</w:t>
      </w:r>
      <w:r w:rsidRPr="00167E07">
        <w:rPr>
          <w:sz w:val="28"/>
          <w:szCs w:val="28"/>
        </w:rPr>
        <w:t>, законодательства;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основам управления </w:t>
      </w:r>
      <w:r>
        <w:rPr>
          <w:sz w:val="28"/>
          <w:szCs w:val="28"/>
        </w:rPr>
        <w:t>учреждением</w:t>
      </w:r>
      <w:r w:rsidRPr="00167E07">
        <w:rPr>
          <w:sz w:val="28"/>
          <w:szCs w:val="28"/>
        </w:rPr>
        <w:t>, планирования;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- правилам и нормам по охране труда и экологической безопасности;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 xml:space="preserve">- перспективам развития </w:t>
      </w:r>
      <w:r>
        <w:rPr>
          <w:sz w:val="28"/>
          <w:szCs w:val="28"/>
        </w:rPr>
        <w:t>учреждения</w:t>
      </w:r>
      <w:r w:rsidRPr="00167E07">
        <w:rPr>
          <w:sz w:val="28"/>
          <w:szCs w:val="28"/>
        </w:rPr>
        <w:t>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от общего числа вопросов.</w:t>
      </w:r>
    </w:p>
    <w:p w:rsidR="008A1E8D" w:rsidRPr="00167E07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7E07">
        <w:rPr>
          <w:sz w:val="28"/>
          <w:szCs w:val="28"/>
        </w:rPr>
        <w:t>3.7. На основании изучения и обсуждения представленных документов и материалов, заслушанных сообщений</w:t>
      </w:r>
      <w:r>
        <w:rPr>
          <w:sz w:val="28"/>
          <w:szCs w:val="28"/>
        </w:rPr>
        <w:t>,</w:t>
      </w:r>
      <w:r w:rsidRPr="00167E07">
        <w:rPr>
          <w:sz w:val="28"/>
          <w:szCs w:val="28"/>
        </w:rPr>
        <w:t xml:space="preserve"> члены аттестационной комиссии оценивают квалификацию аттестуемого руководителя,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 xml:space="preserve">андидата на предмет его соответствия занимаемой должности, должности, на которую рассматривается </w:t>
      </w:r>
      <w:r>
        <w:rPr>
          <w:sz w:val="28"/>
          <w:szCs w:val="28"/>
        </w:rPr>
        <w:t>к</w:t>
      </w:r>
      <w:r w:rsidRPr="00167E07">
        <w:rPr>
          <w:sz w:val="28"/>
          <w:szCs w:val="28"/>
        </w:rPr>
        <w:t>андидат.</w:t>
      </w:r>
    </w:p>
    <w:p w:rsidR="00461A73" w:rsidRDefault="00461A73" w:rsidP="008A1E8D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A1E8D" w:rsidRPr="00461A73" w:rsidRDefault="008A1E8D" w:rsidP="008A1E8D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Результаты аттестации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4.1. Оценка деятельности руководителя,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андидата и рекомендации аттестационной комиссии принимаются открытым голосованием в отсутствие аттестуемого. При равенстве голосов председатель аттестационной комиссии обладает правом решающего голоса.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>4.2. По результатам аттестации аттестационная комиссия дает одну из следующих оценок: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>- соответствует занимаемой должности;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>- не соответствует занимаемой должности</w:t>
      </w:r>
      <w:r>
        <w:rPr>
          <w:sz w:val="28"/>
          <w:szCs w:val="28"/>
        </w:rPr>
        <w:t>;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- рекомендовать главе района назначить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андидата на должность руководителя;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- рекомендовать главе района не назначать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андидата на должность руководителя.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4.3. Приглашенные на заседание аттестационной комиссии эксперты в голосовании не участвуют, но их оценка профессиональных качеств аттестуемого руководителя,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андидата учитывается аттестационной комиссией при принятии решения.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4.4. После подведения итогов голосования результаты аттестации заносятся секретарем в аттестационный лист руководителя,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андидата.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F91B98">
        <w:rPr>
          <w:sz w:val="28"/>
          <w:szCs w:val="28"/>
        </w:rPr>
        <w:lastRenderedPageBreak/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учреждения. Особое мнение оформляется в письменном виде, прилагается к аттестационному листу и является его неотъемлемой частью.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С результатами аттестации, в том числе с особым мнением, руководитель,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>андидат знакомится под роспись</w:t>
      </w:r>
      <w:r w:rsidR="000C5332">
        <w:rPr>
          <w:sz w:val="28"/>
          <w:szCs w:val="28"/>
        </w:rPr>
        <w:t>.</w:t>
      </w:r>
    </w:p>
    <w:p w:rsidR="008A1E8D" w:rsidRPr="00F91B98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>Аттестационный лист и отзыв руководителя, прошедшего аттестацию, хранятся в его личном деле.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4.5. Материалы аттестации руководителей, </w:t>
      </w:r>
      <w:r>
        <w:rPr>
          <w:sz w:val="28"/>
          <w:szCs w:val="28"/>
        </w:rPr>
        <w:t>к</w:t>
      </w:r>
      <w:r w:rsidRPr="00F91B98">
        <w:rPr>
          <w:sz w:val="28"/>
          <w:szCs w:val="28"/>
        </w:rPr>
        <w:t xml:space="preserve">андидатов представляются секретарем аттестационной комиссии </w:t>
      </w:r>
      <w:r>
        <w:rPr>
          <w:sz w:val="28"/>
          <w:szCs w:val="28"/>
        </w:rPr>
        <w:t>главе района</w:t>
      </w:r>
      <w:r w:rsidRPr="00F91B98">
        <w:rPr>
          <w:sz w:val="28"/>
          <w:szCs w:val="28"/>
        </w:rPr>
        <w:t xml:space="preserve"> не позднее чем через семь </w:t>
      </w:r>
      <w:r>
        <w:rPr>
          <w:sz w:val="28"/>
          <w:szCs w:val="28"/>
        </w:rPr>
        <w:t>рабочих</w:t>
      </w:r>
      <w:r w:rsidRPr="00F91B98">
        <w:rPr>
          <w:sz w:val="28"/>
          <w:szCs w:val="28"/>
        </w:rPr>
        <w:t xml:space="preserve"> дней после проведения аттестации.</w:t>
      </w:r>
    </w:p>
    <w:p w:rsidR="008A1E8D" w:rsidRDefault="008A1E8D" w:rsidP="008A1E8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1B98">
        <w:rPr>
          <w:sz w:val="28"/>
          <w:szCs w:val="28"/>
        </w:rPr>
        <w:t xml:space="preserve">4.6. </w:t>
      </w:r>
      <w:r w:rsidR="000C5332">
        <w:rPr>
          <w:sz w:val="28"/>
          <w:szCs w:val="28"/>
        </w:rPr>
        <w:t>Решение а</w:t>
      </w:r>
      <w:r w:rsidRPr="003877CD">
        <w:rPr>
          <w:sz w:val="28"/>
          <w:szCs w:val="28"/>
        </w:rPr>
        <w:t xml:space="preserve">ттестационной комиссии является основанием для издания распоряжения </w:t>
      </w:r>
      <w:r>
        <w:rPr>
          <w:sz w:val="28"/>
          <w:szCs w:val="28"/>
        </w:rPr>
        <w:t>а</w:t>
      </w:r>
      <w:r w:rsidRPr="003877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«Ботлихский район»</w:t>
      </w:r>
      <w:r w:rsidRPr="003877CD">
        <w:rPr>
          <w:sz w:val="28"/>
          <w:szCs w:val="28"/>
        </w:rPr>
        <w:t xml:space="preserve"> о приеме на работу и последующего заключения трудового договора с лицом, претендующим на должность руководителя </w:t>
      </w:r>
      <w:r>
        <w:rPr>
          <w:sz w:val="28"/>
          <w:szCs w:val="28"/>
        </w:rPr>
        <w:t>учреждения</w:t>
      </w:r>
      <w:r w:rsidRPr="003877CD">
        <w:rPr>
          <w:sz w:val="28"/>
          <w:szCs w:val="28"/>
        </w:rPr>
        <w:t>.</w:t>
      </w:r>
    </w:p>
    <w:p w:rsidR="008A1E8D" w:rsidRDefault="008A1E8D" w:rsidP="008A1E8D">
      <w:pPr>
        <w:rPr>
          <w:sz w:val="24"/>
          <w:szCs w:val="24"/>
          <w:lang w:eastAsia="ru-RU"/>
        </w:rPr>
      </w:pPr>
      <w:r>
        <w:br w:type="page"/>
      </w:r>
    </w:p>
    <w:p w:rsidR="008A1E8D" w:rsidRPr="00A3501E" w:rsidRDefault="008A1E8D" w:rsidP="00A3501E">
      <w:pPr>
        <w:pStyle w:val="3"/>
        <w:spacing w:before="0" w:after="240"/>
        <w:ind w:left="4962" w:firstLine="0"/>
        <w:jc w:val="center"/>
        <w:textAlignment w:val="baseline"/>
        <w:rPr>
          <w:color w:val="000000" w:themeColor="text1"/>
        </w:rPr>
      </w:pPr>
      <w:r w:rsidRPr="00A3501E">
        <w:rPr>
          <w:color w:val="000000" w:themeColor="text1"/>
        </w:rPr>
        <w:lastRenderedPageBreak/>
        <w:t>ПРИЛОЖЕНИЕ № 1</w:t>
      </w:r>
      <w:r w:rsidRPr="00A3501E">
        <w:rPr>
          <w:color w:val="000000" w:themeColor="text1"/>
        </w:rPr>
        <w:br/>
        <w:t>к Положению о порядке проведения аттестации кандидата на должность руководителя и руководителя муниципального учреждения</w:t>
      </w:r>
    </w:p>
    <w:p w:rsidR="008A1E8D" w:rsidRPr="00DE387A" w:rsidRDefault="008A1E8D" w:rsidP="008A1E8D">
      <w:pPr>
        <w:pStyle w:val="3"/>
        <w:spacing w:before="0" w:after="240"/>
        <w:jc w:val="center"/>
        <w:textAlignment w:val="baseline"/>
      </w:pPr>
    </w:p>
    <w:p w:rsidR="008A1E8D" w:rsidRDefault="008A1E8D" w:rsidP="008A1E8D">
      <w:pPr>
        <w:pStyle w:val="3"/>
        <w:spacing w:before="0"/>
        <w:jc w:val="center"/>
        <w:textAlignment w:val="baseline"/>
      </w:pPr>
      <w:r w:rsidRPr="00DE387A">
        <w:t xml:space="preserve">ОТЗЫВ </w:t>
      </w:r>
    </w:p>
    <w:p w:rsidR="008A1E8D" w:rsidRPr="00DE387A" w:rsidRDefault="008A1E8D" w:rsidP="008A1E8D">
      <w:pPr>
        <w:pStyle w:val="3"/>
        <w:spacing w:before="0"/>
        <w:jc w:val="center"/>
        <w:textAlignment w:val="baseline"/>
      </w:pPr>
      <w:r w:rsidRPr="00DE387A">
        <w:t>об исполнении должностных обязанностей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Фамилия, имя, отчество (последнее - при наличии)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Занимаемая должность, наименование учреждения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1. Перечень основных вопросов и проблем, в решении которых принимал участие 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аттестуемый руководитель, результативность  его  работы  в совокупности с 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результатами деятельности учреждения: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2. Оценка профессиональных и личностных качеств руководителя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(примерный перечень показателей по пятибалльной шкале приведен в таблице):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418"/>
        <w:gridCol w:w="418"/>
        <w:gridCol w:w="554"/>
        <w:gridCol w:w="418"/>
        <w:gridCol w:w="418"/>
      </w:tblGrid>
      <w:tr w:rsidR="008A1E8D" w:rsidTr="003B03D1">
        <w:trPr>
          <w:trHeight w:val="1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rFonts w:ascii="Courier New" w:hAnsi="Courier New" w:cs="Courier New"/>
                <w:color w:val="444444"/>
                <w:spacing w:val="-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Профессиональные и личностные качества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Оценка, баллы</w:t>
            </w:r>
          </w:p>
        </w:tc>
      </w:tr>
      <w:tr w:rsidR="008A1E8D" w:rsidTr="003B03D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профессиональных знаний, в том числе законов и иных нормативных правовых актов Российской Федерации, муниципальных правовых актов, касающихся специфики деятельности учреждения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Предприимчивость, инициативность, оперативность в принятии решений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брать на себя ответственность за принятые управленческие решения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целесообразно распределять полномочия и ответственность среди подчиненных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планировать, координировать и контролировать работу сотрудников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мобилизовать коллектив на решение поставленных задач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Стремление к обновлению профессиональных знаний, использование современных форм и методов управления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Коммуникабельность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находить эффективные способы решения в конфликтных ситуациях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Владение приемами межличностных отношений, умение создать благоприятную атмосферу и поддерживать высокий уровень дисциплины в коллективе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Умение правильно воспринимать критику и делать соответствующие выводы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  <w:tr w:rsidR="008A1E8D" w:rsidTr="003B03D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pStyle w:val="formattext"/>
              <w:spacing w:before="0" w:beforeAutospacing="0" w:after="0" w:afterAutospacing="0"/>
              <w:textAlignment w:val="baseline"/>
            </w:pPr>
            <w:r>
              <w:t>ИТОГО: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E8D" w:rsidRDefault="008A1E8D" w:rsidP="003B03D1">
            <w:pPr>
              <w:rPr>
                <w:sz w:val="20"/>
                <w:szCs w:val="20"/>
              </w:rPr>
            </w:pPr>
          </w:p>
        </w:tc>
      </w:tr>
    </w:tbl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Средняя оценка __________ баллов.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3. Результаты профессиональных и личностных качеств руководителя__________ 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lastRenderedPageBreak/>
        <w:t xml:space="preserve">4.  Повышение квалификации, получение консультативной помощи, периодичность 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рабочих    контактов    с    заместителем главы</w:t>
      </w:r>
      <w:r w:rsidR="000C5332">
        <w:rPr>
          <w:rFonts w:ascii="Courier New" w:hAnsi="Courier New" w:cs="Courier New"/>
          <w:color w:val="444444"/>
          <w:spacing w:val="-18"/>
        </w:rPr>
        <w:t xml:space="preserve"> администрации</w:t>
      </w:r>
      <w:r>
        <w:rPr>
          <w:rFonts w:ascii="Courier New" w:hAnsi="Courier New" w:cs="Courier New"/>
          <w:color w:val="444444"/>
          <w:spacing w:val="-18"/>
        </w:rPr>
        <w:t>, осуществляющ</w:t>
      </w:r>
      <w:r w:rsidR="000C5332">
        <w:rPr>
          <w:rFonts w:ascii="Courier New" w:hAnsi="Courier New" w:cs="Courier New"/>
          <w:color w:val="444444"/>
          <w:spacing w:val="-18"/>
        </w:rPr>
        <w:t>им</w:t>
      </w:r>
      <w:r>
        <w:rPr>
          <w:rFonts w:ascii="Courier New" w:hAnsi="Courier New" w:cs="Courier New"/>
          <w:color w:val="444444"/>
          <w:spacing w:val="-18"/>
        </w:rPr>
        <w:t xml:space="preserve"> координацию, регулирование </w:t>
      </w:r>
      <w:r w:rsidR="000C5332">
        <w:rPr>
          <w:rFonts w:ascii="Courier New" w:hAnsi="Courier New" w:cs="Courier New"/>
          <w:color w:val="444444"/>
          <w:spacing w:val="-18"/>
        </w:rPr>
        <w:t>и контроль за</w:t>
      </w:r>
      <w:r>
        <w:rPr>
          <w:rFonts w:ascii="Courier New" w:hAnsi="Courier New" w:cs="Courier New"/>
          <w:color w:val="444444"/>
          <w:spacing w:val="-18"/>
        </w:rPr>
        <w:t xml:space="preserve"> деятельностью учреждения: 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0C5332">
      <w:pPr>
        <w:pStyle w:val="unformattext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5.  </w:t>
      </w:r>
      <w:r w:rsidR="000C5332">
        <w:rPr>
          <w:rFonts w:ascii="Courier New" w:hAnsi="Courier New" w:cs="Courier New"/>
          <w:color w:val="444444"/>
          <w:spacing w:val="-18"/>
        </w:rPr>
        <w:t>Рекомендации для аттестуемого руководителя</w:t>
      </w:r>
      <w:r>
        <w:rPr>
          <w:rFonts w:ascii="Courier New" w:hAnsi="Courier New" w:cs="Courier New"/>
          <w:color w:val="444444"/>
          <w:spacing w:val="-18"/>
        </w:rPr>
        <w:t xml:space="preserve"> учреждения, замечания, возможность профессионального и служебного роста: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Наименование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должности             _________________     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(подпись, дата)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С отзывом ознакомлен:         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_________________        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(подпись, дата)           (инициалы, фамилия)</w:t>
      </w:r>
    </w:p>
    <w:p w:rsidR="008A1E8D" w:rsidRDefault="008A1E8D" w:rsidP="008A1E8D">
      <w:pPr>
        <w:pStyle w:val="3"/>
        <w:spacing w:before="0" w:after="240"/>
        <w:jc w:val="right"/>
        <w:textAlignment w:val="baseline"/>
      </w:pPr>
    </w:p>
    <w:p w:rsidR="008A1E8D" w:rsidRDefault="008A1E8D" w:rsidP="008A1E8D">
      <w:pPr>
        <w:pStyle w:val="3"/>
        <w:spacing w:before="0" w:after="240"/>
        <w:jc w:val="right"/>
        <w:textAlignment w:val="baseline"/>
      </w:pPr>
    </w:p>
    <w:p w:rsidR="008A1E8D" w:rsidRDefault="008A1E8D" w:rsidP="008A1E8D">
      <w:pPr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8A1E8D" w:rsidRPr="00A3501E" w:rsidRDefault="008A1E8D" w:rsidP="00A3501E">
      <w:pPr>
        <w:pStyle w:val="3"/>
        <w:spacing w:before="0" w:after="240"/>
        <w:ind w:left="4962" w:firstLine="0"/>
        <w:jc w:val="center"/>
        <w:textAlignment w:val="baseline"/>
        <w:rPr>
          <w:color w:val="000000" w:themeColor="text1"/>
        </w:rPr>
      </w:pPr>
      <w:r w:rsidRPr="00A3501E">
        <w:rPr>
          <w:color w:val="000000" w:themeColor="text1"/>
        </w:rPr>
        <w:lastRenderedPageBreak/>
        <w:t>ПРИЛОЖЕНИЕ № 2</w:t>
      </w:r>
      <w:r w:rsidRPr="00A3501E">
        <w:rPr>
          <w:color w:val="000000" w:themeColor="text1"/>
        </w:rPr>
        <w:br/>
        <w:t>к Положению о порядке проведения аттестации кандидата на должность руководителя и руководителя муниципального учреждения</w:t>
      </w:r>
    </w:p>
    <w:p w:rsidR="008A1E8D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br/>
      </w:r>
      <w:r>
        <w:rPr>
          <w:b/>
          <w:bCs/>
        </w:rPr>
        <w:t xml:space="preserve">АТТЕСТАЦИОННЫЙ ЛИСТ </w:t>
      </w:r>
    </w:p>
    <w:p w:rsidR="008A1E8D" w:rsidRDefault="008A1E8D" w:rsidP="008A1E8D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руководителя муниципального учреждения</w:t>
      </w:r>
    </w:p>
    <w:p w:rsidR="008A1E8D" w:rsidRDefault="008A1E8D" w:rsidP="008A1E8D">
      <w:pPr>
        <w:pStyle w:val="formattext"/>
        <w:spacing w:before="0" w:beforeAutospacing="0" w:after="0" w:afterAutospacing="0"/>
        <w:jc w:val="center"/>
        <w:textAlignment w:val="baseline"/>
      </w:pPr>
      <w:r>
        <w:br/>
        <w:t>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br/>
        <w:t>1. Фамилия, имя, отчество (последнее - при наличии)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2. Год рождения 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3. Сведения об образовании 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                  (когда и какую образовательную организацию окончил,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         специальность и квалификация, документы о дополнительном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профессиональном образовании, ученая степень, ученое звание)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4. Стаж работы на руководящей должности 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5. Общий трудовой стаж 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6. Вопросы к руководителю и краткие ответы на них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7. Замечания и предложения, высказанные аттестационной комиссией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8.   Предложения,   высказанные   аттестуемым   руководителем   учреждения 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9. Краткая оценка выполнения рекомендаций предыдущей аттестации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        (выполнены, выполнены частично, не выполнены)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10. Оценка деятельности аттестуемого руководителя учреждения: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           (соответствует занимаемой должности, не соответствует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                    занимаемой должности)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11. Количественный состав аттестационной комиссии 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На заседании присутствовало членов комиссии 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Количество голосов: "за" 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                        "против" 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12. Рекомендации аттестационной комиссии 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13. Примечания 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Подписи: председатель аттестационной комиссии 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Заместитель председателя 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lastRenderedPageBreak/>
        <w:t>    Секретарь 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Члены комиссии 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Дата аттестации 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С аттестационным листом ознакомлен 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(подпись, дата, инициалы, фамилия)</w:t>
      </w:r>
    </w:p>
    <w:p w:rsidR="008A1E8D" w:rsidRDefault="008A1E8D" w:rsidP="008A1E8D">
      <w:r>
        <w:br w:type="page"/>
      </w:r>
    </w:p>
    <w:p w:rsidR="008A1E8D" w:rsidRPr="00461A73" w:rsidRDefault="008A1E8D" w:rsidP="00A3501E">
      <w:pPr>
        <w:pStyle w:val="3"/>
        <w:spacing w:before="0" w:after="240"/>
        <w:ind w:left="4962" w:firstLine="0"/>
        <w:jc w:val="center"/>
        <w:textAlignment w:val="baseline"/>
        <w:rPr>
          <w:color w:val="000000" w:themeColor="text1"/>
        </w:rPr>
      </w:pPr>
      <w:r w:rsidRPr="00461A73">
        <w:rPr>
          <w:color w:val="000000" w:themeColor="text1"/>
        </w:rPr>
        <w:lastRenderedPageBreak/>
        <w:t>ПРИЛОЖЕНИЕ № 3</w:t>
      </w:r>
      <w:r w:rsidRPr="00461A73">
        <w:rPr>
          <w:color w:val="000000" w:themeColor="text1"/>
        </w:rPr>
        <w:br/>
        <w:t>к Положению о порядке проведения аттестации кандидата на должность руководителя и руководителя муниципального учреждения</w:t>
      </w:r>
    </w:p>
    <w:p w:rsidR="008A1E8D" w:rsidRPr="00461A73" w:rsidRDefault="008A1E8D" w:rsidP="008A1E8D">
      <w:pPr>
        <w:pStyle w:val="3"/>
        <w:spacing w:before="0" w:after="240"/>
        <w:jc w:val="right"/>
        <w:textAlignment w:val="baseline"/>
        <w:rPr>
          <w:color w:val="000000" w:themeColor="text1"/>
        </w:rPr>
      </w:pPr>
    </w:p>
    <w:p w:rsidR="008A1E8D" w:rsidRPr="00461A73" w:rsidRDefault="008A1E8D" w:rsidP="00A3501E">
      <w:pPr>
        <w:pStyle w:val="3"/>
        <w:spacing w:before="0"/>
        <w:ind w:firstLine="0"/>
        <w:jc w:val="center"/>
        <w:textAlignment w:val="baseline"/>
        <w:rPr>
          <w:color w:val="000000" w:themeColor="text1"/>
        </w:rPr>
      </w:pPr>
      <w:r w:rsidRPr="00461A73">
        <w:rPr>
          <w:color w:val="000000" w:themeColor="text1"/>
        </w:rPr>
        <w:t>АТТЕСТАЦИОННЫЙ ЛИСТ</w:t>
      </w:r>
    </w:p>
    <w:p w:rsidR="008A1E8D" w:rsidRPr="00461A73" w:rsidRDefault="008A1E8D" w:rsidP="00A3501E">
      <w:pPr>
        <w:pStyle w:val="3"/>
        <w:spacing w:before="0"/>
        <w:ind w:firstLine="0"/>
        <w:jc w:val="center"/>
        <w:textAlignment w:val="baseline"/>
        <w:rPr>
          <w:color w:val="000000" w:themeColor="text1"/>
        </w:rPr>
      </w:pPr>
      <w:r w:rsidRPr="00461A73">
        <w:rPr>
          <w:color w:val="000000" w:themeColor="text1"/>
        </w:rPr>
        <w:t>кандидата на должность руководителя муниципального учреждения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1. Фамилия, имя, отчество (последнее - при наличии) 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2. Год рождения 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3. Сведения об образовании 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(когда и какую образовательную организацию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окончил,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специальность и квалификация, документы о дополнительном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профессиональном образовании,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ученая степень, ученое звание)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4.  Стаж  работы  на  руководящих  должностях в соответствующей профилю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предприятия, учреждения отрасли 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5. Общий трудовой стаж 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6. Вопросы к кандидату и краткие ответы на них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7. Замечания и предложения, высказанные аттестационной комиссией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8. Рекомендации аттестационной комиссии 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9. Примечания 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Председатель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аттестационной комиссии 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Заместитель председателя 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аттестационной комиссии 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Секретарь               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Члены комиссии          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_____________________  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(подпись)           (инициалы, фамилия)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Дата проведения аттестации ________________________________________________</w:t>
      </w:r>
    </w:p>
    <w:p w:rsidR="008A1E8D" w:rsidRDefault="008A1E8D" w:rsidP="008A1E8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С аттестационным листом ознакомлен(а) _______________   ___________________</w:t>
      </w:r>
    </w:p>
    <w:p w:rsidR="008A1E8D" w:rsidRPr="00700720" w:rsidRDefault="008A1E8D" w:rsidP="008A1E8D">
      <w:pPr>
        <w:pStyle w:val="unformattext"/>
        <w:spacing w:before="0" w:beforeAutospacing="0" w:after="0" w:afterAutospacing="0"/>
        <w:textAlignment w:val="baseline"/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(подпись, дата)   (инициалы, фамилия)</w:t>
      </w:r>
    </w:p>
    <w:p w:rsidR="00FD7A74" w:rsidRDefault="00FD7A74" w:rsidP="00DE65AB">
      <w:pPr>
        <w:pStyle w:val="ConsPlusNormal"/>
        <w:jc w:val="both"/>
        <w:rPr>
          <w:b/>
          <w:color w:val="000000"/>
          <w:szCs w:val="28"/>
        </w:rPr>
      </w:pPr>
    </w:p>
    <w:sectPr w:rsidR="00FD7A74" w:rsidSect="002468E3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E" w:rsidRDefault="005758BE" w:rsidP="001F4097">
      <w:r>
        <w:separator/>
      </w:r>
    </w:p>
  </w:endnote>
  <w:endnote w:type="continuationSeparator" w:id="0">
    <w:p w:rsidR="005758BE" w:rsidRDefault="005758BE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E" w:rsidRDefault="005758BE" w:rsidP="001F4097">
      <w:r>
        <w:separator/>
      </w:r>
    </w:p>
  </w:footnote>
  <w:footnote w:type="continuationSeparator" w:id="0">
    <w:p w:rsidR="005758BE" w:rsidRDefault="005758BE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E27EC"/>
    <w:multiLevelType w:val="hybridMultilevel"/>
    <w:tmpl w:val="B860C00E"/>
    <w:lvl w:ilvl="0" w:tplc="307EB2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52E2B"/>
    <w:multiLevelType w:val="hybridMultilevel"/>
    <w:tmpl w:val="F0965E8C"/>
    <w:lvl w:ilvl="0" w:tplc="5EB256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11F"/>
    <w:rsid w:val="00023CF0"/>
    <w:rsid w:val="00025F9B"/>
    <w:rsid w:val="00033D5E"/>
    <w:rsid w:val="000420BD"/>
    <w:rsid w:val="0004459D"/>
    <w:rsid w:val="00056F68"/>
    <w:rsid w:val="00062ECF"/>
    <w:rsid w:val="00084A0A"/>
    <w:rsid w:val="00086E00"/>
    <w:rsid w:val="000938D6"/>
    <w:rsid w:val="000A0D21"/>
    <w:rsid w:val="000A29D0"/>
    <w:rsid w:val="000B2EEC"/>
    <w:rsid w:val="000B7C1C"/>
    <w:rsid w:val="000C090D"/>
    <w:rsid w:val="000C5332"/>
    <w:rsid w:val="000E4393"/>
    <w:rsid w:val="000F0F3F"/>
    <w:rsid w:val="000F6727"/>
    <w:rsid w:val="0010229E"/>
    <w:rsid w:val="001177B3"/>
    <w:rsid w:val="0012230E"/>
    <w:rsid w:val="00140DD7"/>
    <w:rsid w:val="001464B3"/>
    <w:rsid w:val="00151F28"/>
    <w:rsid w:val="00156EB2"/>
    <w:rsid w:val="00162DE1"/>
    <w:rsid w:val="00164AB5"/>
    <w:rsid w:val="001C5E9D"/>
    <w:rsid w:val="001C7616"/>
    <w:rsid w:val="001D64E6"/>
    <w:rsid w:val="001D6B36"/>
    <w:rsid w:val="001E3B16"/>
    <w:rsid w:val="001E3F8D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34CC5"/>
    <w:rsid w:val="0024514B"/>
    <w:rsid w:val="002468E3"/>
    <w:rsid w:val="00247DC9"/>
    <w:rsid w:val="0025219E"/>
    <w:rsid w:val="002525F4"/>
    <w:rsid w:val="00271842"/>
    <w:rsid w:val="00272055"/>
    <w:rsid w:val="00274BBC"/>
    <w:rsid w:val="0027560D"/>
    <w:rsid w:val="00290016"/>
    <w:rsid w:val="002B004B"/>
    <w:rsid w:val="002B13B4"/>
    <w:rsid w:val="002C1D3E"/>
    <w:rsid w:val="002E710A"/>
    <w:rsid w:val="002E73BE"/>
    <w:rsid w:val="002F0937"/>
    <w:rsid w:val="002F14F4"/>
    <w:rsid w:val="002F68AD"/>
    <w:rsid w:val="003066B1"/>
    <w:rsid w:val="003077F0"/>
    <w:rsid w:val="0031083A"/>
    <w:rsid w:val="00323061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B03D1"/>
    <w:rsid w:val="003B6A6E"/>
    <w:rsid w:val="003C20E4"/>
    <w:rsid w:val="003D52C2"/>
    <w:rsid w:val="003E2D77"/>
    <w:rsid w:val="003F17B1"/>
    <w:rsid w:val="003F61F3"/>
    <w:rsid w:val="0040596F"/>
    <w:rsid w:val="00407EC4"/>
    <w:rsid w:val="00420F3B"/>
    <w:rsid w:val="00432AF5"/>
    <w:rsid w:val="00454F94"/>
    <w:rsid w:val="00461A73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758BE"/>
    <w:rsid w:val="0059096F"/>
    <w:rsid w:val="005B6AFC"/>
    <w:rsid w:val="005B7879"/>
    <w:rsid w:val="005D291E"/>
    <w:rsid w:val="005E590A"/>
    <w:rsid w:val="005E7566"/>
    <w:rsid w:val="00622694"/>
    <w:rsid w:val="00633AE1"/>
    <w:rsid w:val="00644ABF"/>
    <w:rsid w:val="006657AC"/>
    <w:rsid w:val="006801F9"/>
    <w:rsid w:val="006835A1"/>
    <w:rsid w:val="006A4638"/>
    <w:rsid w:val="006B6B3C"/>
    <w:rsid w:val="006C29D3"/>
    <w:rsid w:val="006C3A44"/>
    <w:rsid w:val="006C4331"/>
    <w:rsid w:val="006D5588"/>
    <w:rsid w:val="006D60D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75AFE"/>
    <w:rsid w:val="00775C4E"/>
    <w:rsid w:val="00781B09"/>
    <w:rsid w:val="007A3077"/>
    <w:rsid w:val="007A5A14"/>
    <w:rsid w:val="007B174D"/>
    <w:rsid w:val="007D29FB"/>
    <w:rsid w:val="007E7FFA"/>
    <w:rsid w:val="00811150"/>
    <w:rsid w:val="00815BE9"/>
    <w:rsid w:val="00815EBB"/>
    <w:rsid w:val="0082357A"/>
    <w:rsid w:val="00825260"/>
    <w:rsid w:val="00825694"/>
    <w:rsid w:val="00836B67"/>
    <w:rsid w:val="008410FB"/>
    <w:rsid w:val="008533D0"/>
    <w:rsid w:val="008533D2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1E8D"/>
    <w:rsid w:val="008A520A"/>
    <w:rsid w:val="008B60B7"/>
    <w:rsid w:val="008D215E"/>
    <w:rsid w:val="008D7A4B"/>
    <w:rsid w:val="008E5AE6"/>
    <w:rsid w:val="00923068"/>
    <w:rsid w:val="009373DF"/>
    <w:rsid w:val="00942C45"/>
    <w:rsid w:val="00956007"/>
    <w:rsid w:val="009601B2"/>
    <w:rsid w:val="0096728D"/>
    <w:rsid w:val="00972A42"/>
    <w:rsid w:val="009832D1"/>
    <w:rsid w:val="009C1D5C"/>
    <w:rsid w:val="009C45B5"/>
    <w:rsid w:val="009C6A91"/>
    <w:rsid w:val="009F693B"/>
    <w:rsid w:val="00A02706"/>
    <w:rsid w:val="00A246B1"/>
    <w:rsid w:val="00A332E2"/>
    <w:rsid w:val="00A3501E"/>
    <w:rsid w:val="00A362B2"/>
    <w:rsid w:val="00A5656E"/>
    <w:rsid w:val="00A6154E"/>
    <w:rsid w:val="00A66061"/>
    <w:rsid w:val="00A67D3A"/>
    <w:rsid w:val="00A67F6D"/>
    <w:rsid w:val="00AA411F"/>
    <w:rsid w:val="00AA5FC5"/>
    <w:rsid w:val="00AB05AC"/>
    <w:rsid w:val="00AB2642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6AAE"/>
    <w:rsid w:val="00B85B47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8140E"/>
    <w:rsid w:val="00C879AA"/>
    <w:rsid w:val="00C90AF3"/>
    <w:rsid w:val="00C973EF"/>
    <w:rsid w:val="00CA1EF3"/>
    <w:rsid w:val="00CA7190"/>
    <w:rsid w:val="00CB6B27"/>
    <w:rsid w:val="00CC2DF3"/>
    <w:rsid w:val="00CC51F2"/>
    <w:rsid w:val="00CC653E"/>
    <w:rsid w:val="00CC7362"/>
    <w:rsid w:val="00D06FB2"/>
    <w:rsid w:val="00D0729D"/>
    <w:rsid w:val="00D15095"/>
    <w:rsid w:val="00D21606"/>
    <w:rsid w:val="00D246B2"/>
    <w:rsid w:val="00D31B9C"/>
    <w:rsid w:val="00D45F2A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1F33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4918"/>
    <w:rsid w:val="00F66EF0"/>
    <w:rsid w:val="00F74E50"/>
    <w:rsid w:val="00F765D2"/>
    <w:rsid w:val="00F91B52"/>
    <w:rsid w:val="00F92717"/>
    <w:rsid w:val="00FA4A65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2EDAD"/>
  <w15:docId w15:val="{46B9390A-CB17-4C4F-A539-1D80076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A1E8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E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8A1E8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588395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8839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8839553" TargetMode="External"/><Relationship Id="rId14" Type="http://schemas.openxmlformats.org/officeDocument/2006/relationships/hyperlink" Target="https://docs.cntd.ru/document/5883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6</cp:revision>
  <cp:lastPrinted>2022-05-31T13:54:00Z</cp:lastPrinted>
  <dcterms:created xsi:type="dcterms:W3CDTF">2022-05-31T07:28:00Z</dcterms:created>
  <dcterms:modified xsi:type="dcterms:W3CDTF">2022-06-01T07:13:00Z</dcterms:modified>
</cp:coreProperties>
</file>